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Efficacy of Endolift laser for arm and under abdomen fat reduction - Nilforoushzadeh - Journal of Cosmetic Dermatology - Wiley Online Library</w:t>
      </w:r>
      <w:br/>
      <w:hyperlink r:id="rId7" w:history="1">
        <w:r>
          <w:rPr>
            <w:color w:val="2980b9"/>
            <w:u w:val="single"/>
          </w:rPr>
          <w:t xml:space="preserve">https://onlinelibrary.wiley.com/doi/10.1111/jocd.15684?af=R</w:t>
        </w:r>
      </w:hyperlink>
    </w:p>
    <w:p>
      <w:pPr>
        <w:pStyle w:val="Heading1"/>
      </w:pPr>
      <w:bookmarkStart w:id="2" w:name="_Toc2"/>
      <w:r>
        <w:t>Article summary:</w:t>
      </w:r>
      <w:bookmarkEnd w:id="2"/>
    </w:p>
    <w:p>
      <w:pPr>
        <w:jc w:val="both"/>
      </w:pPr>
      <w:r>
        <w:rPr/>
        <w:t xml:space="preserve">1. Recently, there has been an increasing interest in health and beauty, leading to the development of noninvasive body contouring techniques.</w:t>
      </w:r>
    </w:p>
    <w:p>
      <w:pPr>
        <w:jc w:val="both"/>
      </w:pPr>
      <w:r>
        <w:rPr/>
        <w:t xml:space="preserve">2. This study evaluated the efficacy of Endolift laser for arm and under abdomen fat reduction in 10 patients aged 25-55 years.</w:t>
      </w:r>
    </w:p>
    <w:p>
      <w:pPr>
        <w:jc w:val="both"/>
      </w:pPr>
      <w:r>
        <w:rPr/>
        <w:t xml:space="preserve">3. The study included measurements of circumference at baseline, 2 and 3 months after treatment, as well as patient satisfaction surveys and digital images taken before and after treatment.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due to its clear methodology, detailed description of the study subjects, intervention, ethics and study assessments, statistical analyses, as well as its use of evidence-based research to support its claims. However, there are some potential biases that should be noted. For example, the sample size is relatively small (10 patients), which may limit the generalizability of the results. Additionally, it is unclear if any other factors such as diet or exercise were taken into consideration when evaluating the efficacy of Endolift laser for fat reduction. Furthermore, it is not stated whether any adverse effects were reported by the patients during or after treatment. Finally, it would have been beneficial to include a comparison between Endolift laser and other noninvasive body contouring techniques in order to provide a more comprehensive evaluation of its efficacy.</w:t>
      </w:r>
    </w:p>
    <w:p>
      <w:pPr>
        <w:pStyle w:val="Heading1"/>
      </w:pPr>
      <w:bookmarkStart w:id="5" w:name="_Toc5"/>
      <w:r>
        <w:t>Topics for further research:</w:t>
      </w:r>
      <w:bookmarkEnd w:id="5"/>
    </w:p>
    <w:p>
      <w:pPr>
        <w:spacing w:after="0"/>
        <w:numPr>
          <w:ilvl w:val="0"/>
          <w:numId w:val="2"/>
        </w:numPr>
      </w:pPr>
      <w:r>
        <w:rPr/>
        <w:t xml:space="preserve">Comparison of Endolift laser and other noninvasive body contouring techniques</w:t>
      </w:r>
    </w:p>
    <w:p>
      <w:pPr>
        <w:spacing w:after="0"/>
        <w:numPr>
          <w:ilvl w:val="0"/>
          <w:numId w:val="2"/>
        </w:numPr>
      </w:pPr>
      <w:r>
        <w:rPr/>
        <w:t xml:space="preserve">Adverse effects of Endolift laser</w:t>
      </w:r>
    </w:p>
    <w:p>
      <w:pPr>
        <w:spacing w:after="0"/>
        <w:numPr>
          <w:ilvl w:val="0"/>
          <w:numId w:val="2"/>
        </w:numPr>
      </w:pPr>
      <w:r>
        <w:rPr/>
        <w:t xml:space="preserve">Effect of diet and exercise on Endolift laser results</w:t>
      </w:r>
    </w:p>
    <w:p>
      <w:pPr>
        <w:spacing w:after="0"/>
        <w:numPr>
          <w:ilvl w:val="0"/>
          <w:numId w:val="2"/>
        </w:numPr>
      </w:pPr>
      <w:r>
        <w:rPr/>
        <w:t xml:space="preserve">Long-term efficacy of Endolift laser</w:t>
      </w:r>
    </w:p>
    <w:p>
      <w:pPr>
        <w:spacing w:after="0"/>
        <w:numPr>
          <w:ilvl w:val="0"/>
          <w:numId w:val="2"/>
        </w:numPr>
      </w:pPr>
      <w:r>
        <w:rPr/>
        <w:t xml:space="preserve">Sample size and generalizability of Endolift laser study</w:t>
      </w:r>
    </w:p>
    <w:p>
      <w:pPr>
        <w:numPr>
          <w:ilvl w:val="0"/>
          <w:numId w:val="2"/>
        </w:numPr>
      </w:pPr>
      <w:r>
        <w:rPr/>
        <w:t xml:space="preserve">Ethical considerations of Endolift laser study</w:t>
      </w:r>
    </w:p>
    <w:p>
      <w:pPr>
        <w:pStyle w:val="Heading1"/>
      </w:pPr>
      <w:bookmarkStart w:id="6" w:name="_Toc6"/>
      <w:r>
        <w:t>Report location:</w:t>
      </w:r>
      <w:bookmarkEnd w:id="6"/>
    </w:p>
    <w:p>
      <w:hyperlink r:id="rId8" w:history="1">
        <w:r>
          <w:rPr>
            <w:color w:val="2980b9"/>
            <w:u w:val="single"/>
          </w:rPr>
          <w:t xml:space="preserve">https://www.fullpicture.app/item/fc76c1a54e52bf3b576e9063a15fba00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40D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jocd.15684?af=R" TargetMode="External"/><Relationship Id="rId8" Type="http://schemas.openxmlformats.org/officeDocument/2006/relationships/hyperlink" Target="https://www.fullpicture.app/item/fc76c1a54e52bf3b576e9063a15fba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2023-02-19T00:43:22+01:00</dcterms:created>
  <dcterms:modified xsi:type="dcterms:W3CDTF">2023-02-19T00:43:22+01:00</dcterms:modified>
</cp:coreProperties>
</file>

<file path=docProps/custom.xml><?xml version="1.0" encoding="utf-8"?>
<Properties xmlns="http://schemas.openxmlformats.org/officeDocument/2006/custom-properties" xmlns:vt="http://schemas.openxmlformats.org/officeDocument/2006/docPropsVTypes"/>
</file>