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Utilizing high-throughput experimentation to enhance specific productivity of an E.coliT7 expression system by phosphate limitation | BMC Biotechnology | Full Text</w:t>
      </w:r>
      <w:br/>
      <w:hyperlink r:id="rId7" w:history="1">
        <w:r>
          <w:rPr>
            <w:color w:val="2980b9"/>
            <w:u w:val="single"/>
          </w:rPr>
          <w:t xml:space="preserve">https://bmcbiotechnol.biomedcentral.com/articles/10.1186/1472-6750-11-22</w:t>
        </w:r>
      </w:hyperlink>
    </w:p>
    <w:p>
      <w:pPr>
        <w:pStyle w:val="Heading1"/>
      </w:pPr>
      <w:bookmarkStart w:id="2" w:name="_Toc2"/>
      <w:r>
        <w:t>Article summary:</w:t>
      </w:r>
      <w:bookmarkEnd w:id="2"/>
    </w:p>
    <w:p>
      <w:pPr>
        <w:jc w:val="both"/>
      </w:pPr>
      <w:r>
        <w:rPr/>
        <w:t xml:space="preserve">1. The specific productivity of a T7 expression system in E.coli can be enhanced by phosphate limitation.</w:t>
      </w:r>
    </w:p>
    <w:p>
      <w:pPr>
        <w:jc w:val="both"/>
      </w:pPr>
      <w:r>
        <w:rPr/>
        <w:t xml:space="preserve">2. High-throughput experimentation tools such as RAMOS, BioLector, and Robo-Lector were used to determine the optimal induction time and increase the specific productivity for EcFbFP from 22% to 31%.</w:t>
      </w:r>
    </w:p>
    <w:p>
      <w:pPr>
        <w:jc w:val="both"/>
      </w:pPr>
      <w:r>
        <w:rPr/>
        <w:t xml:space="preserve">3. The utilization of this high-throughput experimentation approach could help to find new targets to further enhance the production capacity of recombinant E.coli-strains.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using high-throughput experimentation tools such as RAMOS, BioLector, and Robo-Lector. The article also cites relevant literature to support its claims. However, there are some potential biases that should be noted. For example, the article does not explore any counterarguments or present both sides equally when discussing the potential benefits of phosphate limitation on specific productivity. Additionally, the article does not mention any possible risks associated with utilizing this method or provide evidence for its claims regarding the effectiveness of this approach in enhancing production capacity of recombinant E.coli strains. Furthermore, there is a lack of detail regarding how exactly these high-throughput experimentation tools were used in order to determine optimal induction times and increase specific productivity for EcFbFP. Finally, there is a lack of discussion regarding other methods that could potentially be used to enhance specific productivity in an E.coli T7 expression system besides phosphate limitation.</w:t>
      </w:r>
    </w:p>
    <w:p>
      <w:pPr>
        <w:pStyle w:val="Heading1"/>
      </w:pPr>
      <w:bookmarkStart w:id="5" w:name="_Toc5"/>
      <w:r>
        <w:t>Topics for further research:</w:t>
      </w:r>
      <w:bookmarkEnd w:id="5"/>
    </w:p>
    <w:p>
      <w:pPr>
        <w:spacing w:after="0"/>
        <w:numPr>
          <w:ilvl w:val="0"/>
          <w:numId w:val="2"/>
        </w:numPr>
      </w:pPr>
      <w:r>
        <w:rPr/>
        <w:t xml:space="preserve">Risks associated with phosphate limitation</w:t>
      </w:r>
    </w:p>
    <w:p>
      <w:pPr>
        <w:spacing w:after="0"/>
        <w:numPr>
          <w:ilvl w:val="0"/>
          <w:numId w:val="2"/>
        </w:numPr>
      </w:pPr>
      <w:r>
        <w:rPr/>
        <w:t xml:space="preserve">Alternatives to phosphate limitation for increasing specific productivity</w:t>
      </w:r>
    </w:p>
    <w:p>
      <w:pPr>
        <w:spacing w:after="0"/>
        <w:numPr>
          <w:ilvl w:val="0"/>
          <w:numId w:val="2"/>
        </w:numPr>
      </w:pPr>
      <w:r>
        <w:rPr/>
        <w:t xml:space="preserve">High-throughput experimentation tools for recombinant E.coli</w:t>
      </w:r>
    </w:p>
    <w:p>
      <w:pPr>
        <w:spacing w:after="0"/>
        <w:numPr>
          <w:ilvl w:val="0"/>
          <w:numId w:val="2"/>
        </w:numPr>
      </w:pPr>
      <w:r>
        <w:rPr/>
        <w:t xml:space="preserve">Optimizing induction times for EcFbFP</w:t>
      </w:r>
    </w:p>
    <w:p>
      <w:pPr>
        <w:spacing w:after="0"/>
        <w:numPr>
          <w:ilvl w:val="0"/>
          <w:numId w:val="2"/>
        </w:numPr>
      </w:pPr>
      <w:r>
        <w:rPr/>
        <w:t xml:space="preserve">Counterarguments to phosphate limitation for specific productivity</w:t>
      </w:r>
    </w:p>
    <w:p>
      <w:pPr>
        <w:numPr>
          <w:ilvl w:val="0"/>
          <w:numId w:val="2"/>
        </w:numPr>
      </w:pPr>
      <w:r>
        <w:rPr/>
        <w:t xml:space="preserve">Evidence for phosphate limitation increasing specific productivity</w:t>
      </w:r>
    </w:p>
    <w:p>
      <w:pPr>
        <w:pStyle w:val="Heading1"/>
      </w:pPr>
      <w:bookmarkStart w:id="6" w:name="_Toc6"/>
      <w:r>
        <w:t>Report location:</w:t>
      </w:r>
      <w:bookmarkEnd w:id="6"/>
    </w:p>
    <w:p>
      <w:hyperlink r:id="rId8" w:history="1">
        <w:r>
          <w:rPr>
            <w:color w:val="2980b9"/>
            <w:u w:val="single"/>
          </w:rPr>
          <w:t xml:space="preserve">https://www.fullpicture.app/item/fc7de50ed875c711c3a4531f19e81529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063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biotechnol.biomedcentral.com/articles/10.1186/1472-6750-11-22" TargetMode="External"/><Relationship Id="rId8" Type="http://schemas.openxmlformats.org/officeDocument/2006/relationships/hyperlink" Target="https://www.fullpicture.app/item/fc7de50ed875c711c3a4531f19e815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2023-02-20T02:01:19+01:00</dcterms:created>
  <dcterms:modified xsi:type="dcterms:W3CDTF">2023-02-20T02:01:19+01:00</dcterms:modified>
</cp:coreProperties>
</file>

<file path=docProps/custom.xml><?xml version="1.0" encoding="utf-8"?>
<Properties xmlns="http://schemas.openxmlformats.org/officeDocument/2006/custom-properties" xmlns:vt="http://schemas.openxmlformats.org/officeDocument/2006/docPropsVTypes"/>
</file>