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Correlated insulator behaviour at half-filling in magic-angle graphene superlattices | Nature</w:t>
      </w:r>
      <w:br/>
      <w:hyperlink r:id="rId7" w:history="1">
        <w:r>
          <w:rPr>
            <w:color w:val="2980b9"/>
            <w:u w:val="single"/>
          </w:rPr>
          <w:t xml:space="preserve">https://www.nature.com/articles/nature26154</w:t>
        </w:r>
      </w:hyperlink>
    </w:p>
    <w:p>
      <w:pPr>
        <w:pStyle w:val="Heading1"/>
      </w:pPr>
      <w:bookmarkStart w:id="2" w:name="_Toc2"/>
      <w:r>
        <w:t>Article summary:</w:t>
      </w:r>
      <w:bookmarkEnd w:id="2"/>
    </w:p>
    <w:p>
      <w:pPr>
        <w:jc w:val="both"/>
      </w:pPr>
      <w:r>
        <w:rPr/>
        <w:t xml:space="preserve">1. The article discusses the potential for creating exotic quantum phenomena in condensed-matter systems with a high density of states, such as superconductivity and the fractional quantum Hall effect.</w:t>
      </w:r>
    </w:p>
    <w:p>
      <w:pPr>
        <w:jc w:val="both"/>
      </w:pPr>
      <w:r>
        <w:rPr/>
        <w:t xml:space="preserve">2. The article explores how two-dimensional materials can be used to create flat bands with weak dispersion in momentum space, which can lead to strongly correlated phases when the Fermi level lies within them.</w:t>
      </w:r>
    </w:p>
    <w:p>
      <w:pPr>
        <w:jc w:val="both"/>
      </w:pPr>
      <w:r>
        <w:rPr/>
        <w:t xml:space="preserve">3. The article presents an experiment demonstrating that when the twist angle of twisted bilayer graphene is close to the theoretically predicted magic angle, nearly flat low-energy bands are created, leading to a correlated insulating phase at half-filling of these flat bands.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other studies and experiments. It provides a detailed explanation of the theoretical background behind its findings, as well as an overview of the experimental setup used in its study. The authors also provide clear illustrations and diagrams to help explain their points more clearly.</w:t>
      </w:r>
    </w:p>
    <w:p>
      <w:pPr>
        <w:jc w:val="both"/>
      </w:pPr>
      <w:r>
        <w:rPr/>
        <w:t xml:space="preserve">However, there are some potential biases present in the article that should be noted. For example, it does not explore any counterarguments or alternative explanations for its findings; instead it focuses solely on supporting its own conclusions. Additionally, while it does provide references to other studies and experiments that support its claims, it does not provide any evidence from studies or experiments that contradict or challenge them.</w:t>
      </w:r>
    </w:p>
    <w:p>
      <w:pPr>
        <w:jc w:val="both"/>
      </w:pPr>
      <w:r>
        <w:rPr/>
        <w:t xml:space="preserve">In addition, there is some promotional content present in the article; for example, it emphasizes how two-dimensional materials can be used to create flat bands with weak dispersion in momentum space without exploring any potential risks associated with this approach. Furthermore, while it does mention possible applications of its findings (such as superconductivity), it does not discuss any potential limitations or drawbacks associated with them.</w:t>
      </w:r>
    </w:p>
    <w:p>
      <w:pPr>
        <w:jc w:val="both"/>
      </w:pPr>
      <w:r>
        <w:rPr/>
        <w:t xml:space="preserve">Finally, while the authors do provide a detailed explanation of their theoretical background and experimental setup, they do not discuss any ethical considerations related to their research or possible implications for society at large; this could have been addressed more thoroughly in order to provide a more balanced view of their work.</w:t>
      </w:r>
    </w:p>
    <w:p>
      <w:pPr>
        <w:pStyle w:val="Heading1"/>
      </w:pPr>
      <w:bookmarkStart w:id="5" w:name="_Toc5"/>
      <w:r>
        <w:t>Topics for further research:</w:t>
      </w:r>
      <w:bookmarkEnd w:id="5"/>
    </w:p>
    <w:p>
      <w:pPr>
        <w:spacing w:after="0"/>
        <w:numPr>
          <w:ilvl w:val="0"/>
          <w:numId w:val="2"/>
        </w:numPr>
      </w:pPr>
      <w:r>
        <w:rPr/>
        <w:t xml:space="preserve">Counterarguments to two-dimensional materials</w:t>
      </w:r>
    </w:p>
    <w:p>
      <w:pPr>
        <w:spacing w:after="0"/>
        <w:numPr>
          <w:ilvl w:val="0"/>
          <w:numId w:val="2"/>
        </w:numPr>
      </w:pPr>
      <w:r>
        <w:rPr/>
        <w:t xml:space="preserve">Potential risks of two-dimensional materials</w:t>
      </w:r>
    </w:p>
    <w:p>
      <w:pPr>
        <w:spacing w:after="0"/>
        <w:numPr>
          <w:ilvl w:val="0"/>
          <w:numId w:val="2"/>
        </w:numPr>
      </w:pPr>
      <w:r>
        <w:rPr/>
        <w:t xml:space="preserve">Limitations of two-dimensional materials applications</w:t>
      </w:r>
    </w:p>
    <w:p>
      <w:pPr>
        <w:spacing w:after="0"/>
        <w:numPr>
          <w:ilvl w:val="0"/>
          <w:numId w:val="2"/>
        </w:numPr>
      </w:pPr>
      <w:r>
        <w:rPr/>
        <w:t xml:space="preserve">Ethical considerations of two-dimensional materials research</w:t>
      </w:r>
    </w:p>
    <w:p>
      <w:pPr>
        <w:spacing w:after="0"/>
        <w:numPr>
          <w:ilvl w:val="0"/>
          <w:numId w:val="2"/>
        </w:numPr>
      </w:pPr>
      <w:r>
        <w:rPr/>
        <w:t xml:space="preserve">Implications of two-dimensional materials for society</w:t>
      </w:r>
    </w:p>
    <w:p>
      <w:pPr>
        <w:numPr>
          <w:ilvl w:val="0"/>
          <w:numId w:val="2"/>
        </w:numPr>
      </w:pPr>
      <w:r>
        <w:rPr/>
        <w:t xml:space="preserve">Alternative explanations for two-dimensional materials findings</w:t>
      </w:r>
    </w:p>
    <w:p>
      <w:pPr>
        <w:pStyle w:val="Heading1"/>
      </w:pPr>
      <w:bookmarkStart w:id="6" w:name="_Toc6"/>
      <w:r>
        <w:t>Report location:</w:t>
      </w:r>
      <w:bookmarkEnd w:id="6"/>
    </w:p>
    <w:p>
      <w:hyperlink r:id="rId8" w:history="1">
        <w:r>
          <w:rPr>
            <w:color w:val="2980b9"/>
            <w:u w:val="single"/>
          </w:rPr>
          <w:t xml:space="preserve">https://www.fullpicture.app/item/fc830f69b4875517f11db9330670a865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BD5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ature26154" TargetMode="External"/><Relationship Id="rId8" Type="http://schemas.openxmlformats.org/officeDocument/2006/relationships/hyperlink" Target="https://www.fullpicture.app/item/fc830f69b4875517f11db9330670a8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2023-02-22T11:41:45+01:00</dcterms:created>
  <dcterms:modified xsi:type="dcterms:W3CDTF">2023-02-22T11:41:45+01:00</dcterms:modified>
</cp:coreProperties>
</file>

<file path=docProps/custom.xml><?xml version="1.0" encoding="utf-8"?>
<Properties xmlns="http://schemas.openxmlformats.org/officeDocument/2006/custom-properties" xmlns:vt="http://schemas.openxmlformats.org/officeDocument/2006/docPropsVTypes"/>
</file>