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Self-adversarial Learning for Detection of Clustered Microcalcifications in Mammograms | SpringerLink</w:t>
      </w:r>
      <w:br/>
      <w:hyperlink r:id="rId7" w:history="1">
        <w:r>
          <w:rPr>
            <w:color w:val="2980b9"/>
            <w:u w:val="single"/>
          </w:rPr>
          <w:t xml:space="preserve">https://link.springer.com/chapter/10.1007/978-3-030-87234-2_8</w:t>
        </w:r>
      </w:hyperlink>
    </w:p>
    <w:p>
      <w:pPr>
        <w:pStyle w:val="Heading1"/>
      </w:pPr>
      <w:bookmarkStart w:id="2" w:name="_Toc2"/>
      <w:r>
        <w:t>Article summary:</w:t>
      </w:r>
      <w:bookmarkEnd w:id="2"/>
    </w:p>
    <w:p>
      <w:pPr>
        <w:jc w:val="both"/>
      </w:pPr>
      <w:r>
        <w:rPr/>
        <w:t xml:space="preserve">1. This paper proposes a novel self-adversarial learning framework to differentiate and delineate clustered microcalcifications (MCs) in mammograms in an end-to-end manner.</w:t>
      </w:r>
    </w:p>
    <w:p>
      <w:pPr>
        <w:jc w:val="both"/>
      </w:pPr>
      <w:r>
        <w:rPr/>
        <w:t xml:space="preserve">2. The class activation mapping (CAM) mechanism is employed to directly generate the contours of MC clusters with the guidance of MC cluster classification and box annotations.</w:t>
      </w:r>
    </w:p>
    <w:p>
      <w:pPr>
        <w:jc w:val="both"/>
      </w:pPr>
      <w:r>
        <w:rPr/>
        <w:t xml:space="preserve">3. The proposed self-adversarial learning strategy equips CAM with better detection capability of MC clusters by using the backbone network itself as a discriminator.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through experiments and results, which are backed up by references from other sources. However, there are some potential biases that should be noted. For example, the authors do not explore any counterarguments or alternative approaches to their proposed method, which could lead to a one-sided reporting of their findings. Additionally, the article does not provide any information about possible risks associated with their proposed method, such as potential false positives or negatives that may arise from its use. Furthermore, the article does not present both sides equally when discussing existing methods; instead it focuses mainly on the advantages of its own approach without providing an equal amount of detail for other methods. Finally, there is some promotional content in the article that could be seen as biased towards its own approach.</w:t>
      </w:r>
    </w:p>
    <w:p>
      <w:pPr>
        <w:pStyle w:val="Heading1"/>
      </w:pPr>
      <w:bookmarkStart w:id="5" w:name="_Toc5"/>
      <w:r>
        <w:t>Topics for further research:</w:t>
      </w:r>
      <w:bookmarkEnd w:id="5"/>
    </w:p>
    <w:p>
      <w:pPr>
        <w:spacing w:after="0"/>
        <w:numPr>
          <w:ilvl w:val="0"/>
          <w:numId w:val="2"/>
        </w:numPr>
      </w:pPr>
      <w:r>
        <w:rPr/>
        <w:t xml:space="preserve">Counterarguments to proposed method</w:t>
      </w:r>
    </w:p>
    <w:p>
      <w:pPr>
        <w:spacing w:after="0"/>
        <w:numPr>
          <w:ilvl w:val="0"/>
          <w:numId w:val="2"/>
        </w:numPr>
      </w:pPr>
      <w:r>
        <w:rPr/>
        <w:t xml:space="preserve">Risks associated with proposed method</w:t>
      </w:r>
    </w:p>
    <w:p>
      <w:pPr>
        <w:spacing w:after="0"/>
        <w:numPr>
          <w:ilvl w:val="0"/>
          <w:numId w:val="2"/>
        </w:numPr>
      </w:pPr>
      <w:r>
        <w:rPr/>
        <w:t xml:space="preserve">Comparison of existing methods</w:t>
      </w:r>
    </w:p>
    <w:p>
      <w:pPr>
        <w:spacing w:after="0"/>
        <w:numPr>
          <w:ilvl w:val="0"/>
          <w:numId w:val="2"/>
        </w:numPr>
      </w:pPr>
      <w:r>
        <w:rPr/>
        <w:t xml:space="preserve">False positives and negatives of proposed method</w:t>
      </w:r>
    </w:p>
    <w:p>
      <w:pPr>
        <w:spacing w:after="0"/>
        <w:numPr>
          <w:ilvl w:val="0"/>
          <w:numId w:val="2"/>
        </w:numPr>
      </w:pPr>
      <w:r>
        <w:rPr/>
        <w:t xml:space="preserve">Advantages and disadvantages of existing methods</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https://www.fullpicture.app/item/fc8f94d2485b4204983ade7ec2b157a8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A24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87234-2_8" TargetMode="External"/><Relationship Id="rId8" Type="http://schemas.openxmlformats.org/officeDocument/2006/relationships/hyperlink" Target="https://www.fullpicture.app/item/fc8f94d2485b4204983ade7ec2b157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2023-02-23T20:08:47+01:00</dcterms:created>
  <dcterms:modified xsi:type="dcterms:W3CDTF">2023-02-23T20:08:47+01:00</dcterms:modified>
</cp:coreProperties>
</file>

<file path=docProps/custom.xml><?xml version="1.0" encoding="utf-8"?>
<Properties xmlns="http://schemas.openxmlformats.org/officeDocument/2006/custom-properties" xmlns:vt="http://schemas.openxmlformats.org/officeDocument/2006/docPropsVTypes"/>
</file>