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Enjeux de métrologie des rejets industriels à l’atmosphère en lien avec la Directive sur les émissions industrielles (IED) | Ineris</w:t>
      </w:r>
      <w:br/>
      <w:hyperlink r:id="rId7" w:history="1">
        <w:r>
          <w:rPr>
            <w:color w:val="2980b9"/>
            <w:u w:val="single"/>
          </w:rPr>
          <w:t xml:space="preserve">https://www.ineris.fr/fr/risques/dossiers-thematiques/directive-emissions-industrielles-ied-bref-mtd/enjeux-metrologie</w:t>
        </w:r>
      </w:hyperlink>
    </w:p>
    <w:p>
      <w:pPr>
        <w:pStyle w:val="Heading1"/>
      </w:pPr>
      <w:bookmarkStart w:id="2" w:name="_Toc2"/>
      <w:r>
        <w:t>Article summary:</w:t>
      </w:r>
      <w:bookmarkEnd w:id="2"/>
    </w:p>
    <w:p>
      <w:pPr>
        <w:jc w:val="both"/>
      </w:pPr>
      <w:r>
        <w:rPr/>
        <w:t xml:space="preserve">1. La Directive sur les émissions industrielles (IED) et les documents de référence l’accompagnant (BREF) sont des leviers pour la réduction des émissions de polluants considérés comme « clés » pour les secteurs industriels et agro-industriels en Europe.</w:t>
      </w:r>
    </w:p>
    <w:p>
      <w:pPr>
        <w:jc w:val="both"/>
      </w:pPr>
      <w:r>
        <w:rPr/>
        <w:t xml:space="preserve">2. L'abaissement des valeurs limites d’émission pose la question de la capacité des méthodes de mesurage normalisées à répondre aux exigences de limite de quantification et d’incertitude à des niveaux d’émission de plus en plus réduits.</w:t>
      </w:r>
    </w:p>
    <w:p>
      <w:pPr>
        <w:jc w:val="both"/>
      </w:pPr>
      <w:r>
        <w:rPr/>
        <w:t xml:space="preserve">3. La caractérisation des émissions atmosphériques de COV spécifiques demeure peu répandue en raison de performances insuffisantes des méthodes sur des matrices de type émissions et d’un manque de sensibilité vis-à-vis des interférents.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traite des enjeux de métrologie des rejets industriels à l'atmosphère en lien avec la Directive sur les émissions industrielles (IED) et les documents de référence l'accompagnant (BREF). Il souligne que les installations IED émettent environ 20% des émissions totales de polluants réglementés vers l'atmosphère. L'article aborde également la question de la capacité des méthodes de mesurage normalisées à répondre aux exigences de limite de quantification et d'incertitude à des niveaux d'émission de plus en plus réduits.</w:t>
      </w:r>
    </w:p>
    <w:p>
      <w:pPr>
        <w:jc w:val="both"/>
      </w:pPr>
      <w:r>
        <w:rPr/>
        <w:t xml:space="preserve"/>
      </w:r>
    </w:p>
    <w:p>
      <w:pPr>
        <w:jc w:val="both"/>
      </w:pPr>
      <w:r>
        <w:rPr/>
        <w:t xml:space="preserve">Cependant, l'article ne mentionne pas les conséquences environnementales et sanitaires des rejets industriels dans l'atmosphère. Il se concentre principalement sur les aspects techniques liés à la mesure des émissions. De plus, il ne présente pas les deux côtés du débat concernant la réduction des émissions industrielles. Enfin, il est important de noter que l'article est publié par Ineris, un organisme public français spécialisé dans la gestion des risques industriels et environnementaux, ce qui peut potentiellement biaiser le contenu en faveur d'une approche technique plutôt que d'une approche environnementale ou sanitaire.</w:t>
      </w:r>
    </w:p>
    <w:p>
      <w:pPr>
        <w:pStyle w:val="Heading1"/>
      </w:pPr>
      <w:bookmarkStart w:id="5" w:name="_Toc5"/>
      <w:r>
        <w:t>Topics for further research:</w:t>
      </w:r>
      <w:bookmarkEnd w:id="5"/>
    </w:p>
    <w:p>
      <w:pPr>
        <w:spacing w:after="0"/>
        <w:numPr>
          <w:ilvl w:val="0"/>
          <w:numId w:val="2"/>
        </w:numPr>
      </w:pPr>
      <w:r>
        <w:rPr/>
        <w:t xml:space="preserve">Conséquences environnementales et sanitaires des rejets industriels dans l'atmosphère
</w:t>
      </w:r>
    </w:p>
    <w:p>
      <w:pPr>
        <w:spacing w:after="0"/>
        <w:numPr>
          <w:ilvl w:val="0"/>
          <w:numId w:val="2"/>
        </w:numPr>
      </w:pPr>
      <w:r>
        <w:rPr/>
        <w:t xml:space="preserve">Débat sur la réduction des émissions industrielles
</w:t>
      </w:r>
    </w:p>
    <w:p>
      <w:pPr>
        <w:spacing w:after="0"/>
        <w:numPr>
          <w:ilvl w:val="0"/>
          <w:numId w:val="2"/>
        </w:numPr>
      </w:pPr>
      <w:r>
        <w:rPr/>
        <w:t xml:space="preserve">Impacts des émissions industrielles sur la qualité de l'air
</w:t>
      </w:r>
    </w:p>
    <w:p>
      <w:pPr>
        <w:spacing w:after="0"/>
        <w:numPr>
          <w:ilvl w:val="0"/>
          <w:numId w:val="2"/>
        </w:numPr>
      </w:pPr>
      <w:r>
        <w:rPr/>
        <w:t xml:space="preserve">Effets des polluants réglementés sur la santé humaine
</w:t>
      </w:r>
    </w:p>
    <w:p>
      <w:pPr>
        <w:spacing w:after="0"/>
        <w:numPr>
          <w:ilvl w:val="0"/>
          <w:numId w:val="2"/>
        </w:numPr>
      </w:pPr>
      <w:r>
        <w:rPr/>
        <w:t xml:space="preserve">Mesures de prévention et de contrôle des émissions industrielles
</w:t>
      </w:r>
    </w:p>
    <w:p>
      <w:pPr>
        <w:numPr>
          <w:ilvl w:val="0"/>
          <w:numId w:val="2"/>
        </w:numPr>
      </w:pPr>
      <w:r>
        <w:rPr/>
        <w:t xml:space="preserve">Réglementations environnementales et sanitaires liées aux émissions industrielles.</w:t>
      </w:r>
    </w:p>
    <w:p>
      <w:pPr>
        <w:pStyle w:val="Heading1"/>
      </w:pPr>
      <w:bookmarkStart w:id="6" w:name="_Toc6"/>
      <w:r>
        <w:t>Report location:</w:t>
      </w:r>
      <w:bookmarkEnd w:id="6"/>
    </w:p>
    <w:p>
      <w:hyperlink r:id="rId8" w:history="1">
        <w:r>
          <w:rPr>
            <w:color w:val="2980b9"/>
            <w:u w:val="single"/>
          </w:rPr>
          <w:t xml:space="preserve">https://www.fullpicture.app/item/fca50b23fb7cf82bd0b925cad0150325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D51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eris.fr/fr/risques/dossiers-thematiques/directive-emissions-industrielles-ied-bref-mtd/enjeux-metrologie" TargetMode="External"/><Relationship Id="rId8" Type="http://schemas.openxmlformats.org/officeDocument/2006/relationships/hyperlink" Target="https://www.fullpicture.app/item/fca50b23fb7cf82bd0b925cad015032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2024-01-27T10:13:59+01:00</dcterms:created>
  <dcterms:modified xsi:type="dcterms:W3CDTF">2024-01-27T10:13:59+01:00</dcterms:modified>
</cp:coreProperties>
</file>

<file path=docProps/custom.xml><?xml version="1.0" encoding="utf-8"?>
<Properties xmlns="http://schemas.openxmlformats.org/officeDocument/2006/custom-properties" xmlns:vt="http://schemas.openxmlformats.org/officeDocument/2006/docPropsVTypes"/>
</file>