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curated dataset for data-driven turbulence modelling | Scientific Data</w:t>
      </w:r>
      <w:br/>
      <w:hyperlink r:id="rId7" w:history="1">
        <w:r>
          <w:rPr>
            <w:color w:val="2980b9"/>
            <w:u w:val="single"/>
          </w:rPr>
          <w:t xml:space="preserve">https://www.nature.com/articles/s41597-021-01034-2</w:t>
        </w:r>
      </w:hyperlink>
    </w:p>
    <w:p>
      <w:pPr>
        <w:pStyle w:val="Heading1"/>
      </w:pPr>
      <w:bookmarkStart w:id="2" w:name="_Toc2"/>
      <w:r>
        <w:t>Article summary:</w:t>
      </w:r>
      <w:bookmarkEnd w:id="2"/>
    </w:p>
    <w:p>
      <w:pPr>
        <w:jc w:val="both"/>
      </w:pPr>
      <w:r>
        <w:rPr/>
        <w:t xml:space="preserve">1. Numerical simulations in many applications rely on closure models to accelerate simulations while modelling turbulence.</w:t>
      </w:r>
    </w:p>
    <w:p>
      <w:pPr>
        <w:jc w:val="both"/>
      </w:pPr>
      <w:r>
        <w:rPr/>
        <w:t xml:space="preserve">2. Recent investigations have demonstrated the potential of applying machine learning to the development of corrective turbulence closure models for RANS.</w:t>
      </w:r>
    </w:p>
    <w:p>
      <w:pPr>
        <w:jc w:val="both"/>
      </w:pPr>
      <w:r>
        <w:rPr/>
        <w:t xml:space="preserve">3. A benchmark dataset is needed for machine-learnt closure models to improve reproducibility and reduce effort in setting up RANS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data-driven turbulence modelling, and outlines the need for a benchmark dataset to improve reproducibility and reduce effort in setting up RANS simulations. The article also provides detailed descriptions of several recent investigations into machine-learning based turbulence closure models, which are supported by citations from relevant literature. </w:t>
      </w:r>
    </w:p>
    <w:p>
      <w:pPr>
        <w:jc w:val="both"/>
      </w:pPr>
      <w:r>
        <w:rPr/>
        <w:t xml:space="preserve">The article does not appear to be biased or one-sided, as it presents both sides of the argument equally and objectively. It does not contain any unsupported claims or missing points of consideration, as all claims are backed up with evidence from relevant literature. Furthermore, there is no promotional content or partiality present in the article, as it focuses solely on providing an objective overview of data-driven turbulence modelling research without promoting any particular approach or method. </w:t>
      </w:r>
    </w:p>
    <w:p>
      <w:pPr>
        <w:jc w:val="both"/>
      </w:pPr>
      <w:r>
        <w:rPr/>
        <w:t xml:space="preserve">The article does note possible risks associated with using machine learning based turbulence closure models, such as overfitting and generalization errors due to limited datasets. However, it could have explored counterarguments more thoroughly by discussing potential benefits that could be gained from using these models, such as improved accuracy and computational efficiency compared to traditional methods.</w:t>
      </w:r>
    </w:p>
    <w:p>
      <w:pPr>
        <w:pStyle w:val="Heading1"/>
      </w:pPr>
      <w:bookmarkStart w:id="5" w:name="_Toc5"/>
      <w:r>
        <w:t>Topics for further research:</w:t>
      </w:r>
      <w:bookmarkEnd w:id="5"/>
    </w:p>
    <w:p>
      <w:pPr>
        <w:spacing w:after="0"/>
        <w:numPr>
          <w:ilvl w:val="0"/>
          <w:numId w:val="2"/>
        </w:numPr>
      </w:pPr>
      <w:r>
        <w:rPr/>
        <w:t xml:space="preserve">Benefits of data-driven turbulence modelling</w:t>
      </w:r>
    </w:p>
    <w:p>
      <w:pPr>
        <w:spacing w:after="0"/>
        <w:numPr>
          <w:ilvl w:val="0"/>
          <w:numId w:val="2"/>
        </w:numPr>
      </w:pPr>
      <w:r>
        <w:rPr/>
        <w:t xml:space="preserve">Risks associated with machine learning based turbulence closure models</w:t>
      </w:r>
    </w:p>
    <w:p>
      <w:pPr>
        <w:spacing w:after="0"/>
        <w:numPr>
          <w:ilvl w:val="0"/>
          <w:numId w:val="2"/>
        </w:numPr>
      </w:pPr>
      <w:r>
        <w:rPr/>
        <w:t xml:space="preserve">Comparison of traditional and data-driven turbulence modelling</w:t>
      </w:r>
    </w:p>
    <w:p>
      <w:pPr>
        <w:spacing w:after="0"/>
        <w:numPr>
          <w:ilvl w:val="0"/>
          <w:numId w:val="2"/>
        </w:numPr>
      </w:pPr>
      <w:r>
        <w:rPr/>
        <w:t xml:space="preserve">Generalization errors in data-driven turbulence modelling</w:t>
      </w:r>
    </w:p>
    <w:p>
      <w:pPr>
        <w:spacing w:after="0"/>
        <w:numPr>
          <w:ilvl w:val="0"/>
          <w:numId w:val="2"/>
        </w:numPr>
      </w:pPr>
      <w:r>
        <w:rPr/>
        <w:t xml:space="preserve">Benchmark datasets for data-driven turbulence modelling</w:t>
      </w:r>
    </w:p>
    <w:p>
      <w:pPr>
        <w:numPr>
          <w:ilvl w:val="0"/>
          <w:numId w:val="2"/>
        </w:numPr>
      </w:pPr>
      <w:r>
        <w:rPr/>
        <w:t xml:space="preserve">Reproducibility of data-driven turbulence modelling</w:t>
      </w:r>
    </w:p>
    <w:p>
      <w:pPr>
        <w:pStyle w:val="Heading1"/>
      </w:pPr>
      <w:bookmarkStart w:id="6" w:name="_Toc6"/>
      <w:r>
        <w:t>Report location:</w:t>
      </w:r>
      <w:bookmarkEnd w:id="6"/>
    </w:p>
    <w:p>
      <w:hyperlink r:id="rId8" w:history="1">
        <w:r>
          <w:rPr>
            <w:color w:val="2980b9"/>
            <w:u w:val="single"/>
          </w:rPr>
          <w:t xml:space="preserve">https://www.fullpicture.app/item/fcb1ce25621de3855487dda0f6a9bdb7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0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7-021-01034-2" TargetMode="External"/><Relationship Id="rId8" Type="http://schemas.openxmlformats.org/officeDocument/2006/relationships/hyperlink" Target="https://www.fullpicture.app/item/fcb1ce25621de3855487dda0f6a9b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2023-03-04T06:14:07+01:00</dcterms:created>
  <dcterms:modified xsi:type="dcterms:W3CDTF">2023-03-04T06:14:07+01:00</dcterms:modified>
</cp:coreProperties>
</file>

<file path=docProps/custom.xml><?xml version="1.0" encoding="utf-8"?>
<Properties xmlns="http://schemas.openxmlformats.org/officeDocument/2006/custom-properties" xmlns:vt="http://schemas.openxmlformats.org/officeDocument/2006/docPropsVTypes"/>
</file>