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Blazing new trails or opportunity lost? Evaluating research at the intersection of leadership and entrepreneurship - ScienceDirect</w:t>
      </w:r>
      <w:br/>
      <w:hyperlink r:id="rId7" w:history="1">
        <w:r>
          <w:rPr>
            <w:color w:val="2980b9"/>
            <w:u w:val="single"/>
          </w:rPr>
          <w:t xml:space="preserve">https://www.sciencedirect.com/science/article/pii/S1048984316301874</w:t>
        </w:r>
      </w:hyperlink>
    </w:p>
    <w:p>
      <w:pPr>
        <w:pStyle w:val="Heading1"/>
      </w:pPr>
      <w:bookmarkStart w:id="2" w:name="_Toc2"/>
      <w:r>
        <w:t>Article summary:</w:t>
      </w:r>
      <w:bookmarkEnd w:id="2"/>
    </w:p>
    <w:p>
      <w:pPr>
        <w:jc w:val="both"/>
      </w:pPr>
      <w:r>
        <w:rPr/>
        <w:t xml:space="preserve">1. Scholars have long suggested that an integration of leadership and entrepreneurship research could be mutually beneficial given the commonalities in research questions asked and models employed between the two fields.</w:t>
      </w:r>
    </w:p>
    <w:p>
      <w:pPr>
        <w:jc w:val="both"/>
      </w:pPr>
      <w:r>
        <w:rPr/>
        <w:t xml:space="preserve">2. Leadership research can inform what is known about entrepreneurs and the entrepreneurial process, as both share many dimensions of leadership such as resiliency and novel thinking.</w:t>
      </w:r>
    </w:p>
    <w:p>
      <w:pPr>
        <w:jc w:val="both"/>
      </w:pPr>
      <w:r>
        <w:rPr/>
        <w:t xml:space="preserve">3. Cogliser and Brigham (2004) highlighted four areas of conceptual overlap with potential to produce new avenues of fruitful research in both fields, including similarities between how leaders articulate a vision and how entrepreneurs motivate stakeholders, tactics used by leaders to influence others, managing creative individuals, and effective leadership styles in extreme contexts.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intersection between leadership and entrepreneurship research, highlighting recent accomplishments while also identifying untapped possibilities for continued research. The authors draw from four key domains of entrepreneurship previously proposed to mutually inform future leadership research efforts, providing suggestions for integrating these domains with key trends important to leadership research. The article is well-researched and provides a thorough assessment of the state of the art surrounding this coalescence of scholarship. </w:t>
      </w:r>
    </w:p>
    <w:p>
      <w:pPr>
        <w:jc w:val="both"/>
      </w:pPr>
      <w:r>
        <w:rPr/>
        <w:t xml:space="preserve">The article does not appear to contain any biases or one-sided reporting; it presents both sides equally by discussing both the accomplishments achieved thus far as well as potential opportunities for further exploration. All claims are supported by evidence from relevant sources such as Simsek et al., 2015; Shane, 2012; Baron, 2002; Gartner et al., 1992; Vecchio, 2003; Butler, 2017; Alvarez et al., 2016; Fisher, 2012; Hannah et al., 2009; Duncan 1972; Uhl-Bien et al., 2007; Bedell-Avers et al., 2008; Shamir &amp; Howell 1999; Alvarez &amp; Barney 2007. There are no missing points of consideration or unexplored counterarguments presented in this article. </w:t>
      </w:r>
    </w:p>
    <w:p>
      <w:pPr>
        <w:jc w:val="both"/>
      </w:pPr>
      <w:r>
        <w:rPr/>
        <w:t xml:space="preserve">The article does not contain any promotional content or partiality towards either field of study - instead it provides an objective assessment that is balanced in its approach to evaluating the current state of affairs at this intersectional area of scholarship. Possible risks are noted throughout the text when discussing extreme contexts marked by high volatility or uncertainty. </w:t>
      </w:r>
    </w:p>
    <w:p>
      <w:pPr>
        <w:jc w:val="both"/>
      </w:pPr>
      <w:r>
        <w:rPr/>
        <w:t xml:space="preserve">In conclusion, this article appears to be trustworthy and reliable due to its comprehensive coverage of relevant topics related to leadership and entrepreneurship research at their intersectional point as well as its lack of bias or one-sided reporting.</w:t>
      </w:r>
    </w:p>
    <w:p>
      <w:pPr>
        <w:pStyle w:val="Heading1"/>
      </w:pPr>
      <w:bookmarkStart w:id="5" w:name="_Toc5"/>
      <w:r>
        <w:t>Topics for further research:</w:t>
      </w:r>
      <w:bookmarkEnd w:id="5"/>
    </w:p>
    <w:p>
      <w:pPr>
        <w:spacing w:after="0"/>
        <w:numPr>
          <w:ilvl w:val="0"/>
          <w:numId w:val="2"/>
        </w:numPr>
      </w:pPr>
      <w:r>
        <w:rPr/>
        <w:t xml:space="preserve">Leadership and entrepreneurship research trends</w:t>
      </w:r>
    </w:p>
    <w:p>
      <w:pPr>
        <w:spacing w:after="0"/>
        <w:numPr>
          <w:ilvl w:val="0"/>
          <w:numId w:val="2"/>
        </w:numPr>
      </w:pPr>
      <w:r>
        <w:rPr/>
        <w:t xml:space="preserve">Leadership and entrepreneurship research opportunities</w:t>
      </w:r>
    </w:p>
    <w:p>
      <w:pPr>
        <w:spacing w:after="0"/>
        <w:numPr>
          <w:ilvl w:val="0"/>
          <w:numId w:val="2"/>
        </w:numPr>
      </w:pPr>
      <w:r>
        <w:rPr/>
        <w:t xml:space="preserve">Leadership and entrepreneurship research challenges</w:t>
      </w:r>
    </w:p>
    <w:p>
      <w:pPr>
        <w:spacing w:after="0"/>
        <w:numPr>
          <w:ilvl w:val="0"/>
          <w:numId w:val="2"/>
        </w:numPr>
      </w:pPr>
      <w:r>
        <w:rPr/>
        <w:t xml:space="preserve">Leadership and entrepreneurship research implications</w:t>
      </w:r>
    </w:p>
    <w:p>
      <w:pPr>
        <w:spacing w:after="0"/>
        <w:numPr>
          <w:ilvl w:val="0"/>
          <w:numId w:val="2"/>
        </w:numPr>
      </w:pPr>
      <w:r>
        <w:rPr/>
        <w:t xml:space="preserve">Leadership and entrepreneurship research applications</w:t>
      </w:r>
    </w:p>
    <w:p>
      <w:pPr>
        <w:numPr>
          <w:ilvl w:val="0"/>
          <w:numId w:val="2"/>
        </w:numPr>
      </w:pPr>
      <w:r>
        <w:rPr/>
        <w:t xml:space="preserve">Leadership and entrepreneurship research frameworks</w:t>
      </w:r>
    </w:p>
    <w:p>
      <w:pPr>
        <w:pStyle w:val="Heading1"/>
      </w:pPr>
      <w:bookmarkStart w:id="6" w:name="_Toc6"/>
      <w:r>
        <w:t>Report location:</w:t>
      </w:r>
      <w:bookmarkEnd w:id="6"/>
    </w:p>
    <w:p>
      <w:hyperlink r:id="rId8" w:history="1">
        <w:r>
          <w:rPr>
            <w:color w:val="2980b9"/>
            <w:u w:val="single"/>
          </w:rPr>
          <w:t xml:space="preserve">https://www.fullpicture.app/item/fcc0cfe857b3d3ffec3e8d62f6b8aee5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3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8984316301874" TargetMode="External"/><Relationship Id="rId8" Type="http://schemas.openxmlformats.org/officeDocument/2006/relationships/hyperlink" Target="https://www.fullpicture.app/item/fcc0cfe857b3d3ffec3e8d62f6b8ae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2023-02-23T07:47:52+01:00</dcterms:created>
  <dcterms:modified xsi:type="dcterms:W3CDTF">2023-02-23T07:47:52+01:00</dcterms:modified>
</cp:coreProperties>
</file>

<file path=docProps/custom.xml><?xml version="1.0" encoding="utf-8"?>
<Properties xmlns="http://schemas.openxmlformats.org/officeDocument/2006/custom-properties" xmlns:vt="http://schemas.openxmlformats.org/officeDocument/2006/docPropsVTypes"/>
</file>