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ProQuest Ebook Central - Reader</w:t></w:r><w:br/><w:hyperlink r:id="rId7" w:history="1"><w:r><w:rPr><w:color w:val="2980b9"/><w:u w:val="single"/></w:rPr><w:t xml:space="preserve">https://ebookcentral.proquest.com/lib/sheffield/reader.action?docID=4830675&ppg=4</w:t></w:r></w:hyperlink></w:p><w:p><w:pPr><w:pStyle w:val="Heading1"/></w:pPr><w:bookmarkStart w:id="2" w:name="_Toc2"/><w:r><w:t>Article summary:</w:t></w:r><w:bookmarkEnd w:id="2"/></w:p><w:p><w:pPr><w:jc w:val="both"/></w:pPr><w:r><w:rPr/><w:t xml:space="preserve">1. This article discusses the impact of agricultural research and development investments on long-term food security.</w:t></w:r></w:p><w:p><w:pPr><w:jc w:val="both"/></w:pPr><w:r><w:rPr/><w:t xml:space="preserve">2. It examines the nexus between dietary guidelines and food security, as well as the case of genetically modified sugar beets in the United States.</w:t></w:r></w:p><w:p><w:pPr><w:jc w:val="both"/></w:pPr><w:r><w:rPr/><w:t xml:space="preserve">3. It also looks at climate change and its effects on food security, vegetable production, diseases, and Florida's agriculture in the coming decades.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comprehensive overview of various topics related to agricultural resources and food security. The article is well-researched and provides evidence for its claims, such as discussing the case of genetically modified sugar beets in the United States. Additionally, it explores potential risks associated with climate change and its effects on food security.</w:t></w:r></w:p><w:p><w:pPr><w:jc w:val="both"/></w:pPr><w:r><w:rPr/><w:t xml:space="preserve">However, there are some areas where the article could be improved upon. For example, while it does discuss potential risks associated with climate change, it does not provide any solutions or strategies for mitigating these risks. Additionally, while it does present both sides of certain arguments (such as discussing both dietary guidelines and food security), it does not explore counterarguments or present both sides equally in all cases (such as when discussing genetically modified sugar beets). Furthermore, there is a lack of discussion about other potential sources of bias or partiality that may exist within the article (such as promotional content). </w:t></w:r></w:p><w:p><w:pPr><w:jc w:val="both"/></w:pPr><w:r><w:rPr/><w:t xml:space="preserve">In conclusion, while this article is generally reliable and trustworthy due to its comprehensive overview of various topics related to agricultural resources and food security, there are some areas where it could be improved upon by exploring counterarguments more thoroughly or providing solutions for mitigating potential risks associated with climate change.</w:t></w:r></w:p><w:p><w:pPr><w:pStyle w:val="Heading1"/></w:pPr><w:bookmarkStart w:id="5" w:name="_Toc5"/><w:r><w:t>Topics for further research:</w:t></w:r><w:bookmarkEnd w:id="5"/></w:p><w:p><w:pPr><w:spacing w:after="0"/><w:numPr><w:ilvl w:val="0"/><w:numId w:val="2"/></w:numPr></w:pPr><w:r><w:rPr/><w:t xml:space="preserve">Strategies for mitigating climate change risks</w:t></w:r></w:p><w:p><w:pPr><w:spacing w:after="0"/><w:numPr><w:ilvl w:val="0"/><w:numId w:val="2"/></w:numPr></w:pPr><w:r><w:rPr/><w:t xml:space="preserve">Potential sources of bias in agricultural resources</w:t></w:r></w:p><w:p><w:pPr><w:spacing w:after="0"/><w:numPr><w:ilvl w:val="0"/><w:numId w:val="2"/></w:numPr></w:pPr><w:r><w:rPr/><w:t xml:space="preserve">Dietary guidelines for food security</w:t></w:r></w:p><w:p><w:pPr><w:spacing w:after="0"/><w:numPr><w:ilvl w:val="0"/><w:numId w:val="2"/></w:numPr></w:pPr><w:r><w:rPr/><w:t xml:space="preserve">Counterarguments to genetically modified sugar beets</w:t></w:r></w:p><w:p><w:pPr><w:spacing w:after="0"/><w:numPr><w:ilvl w:val="0"/><w:numId w:val="2"/></w:numPr></w:pPr><w:r><w:rPr/><w:t xml:space="preserve">Impacts of climate change on food security</w:t></w:r></w:p><w:p><w:pPr><w:numPr><w:ilvl w:val="0"/><w:numId w:val="2"/></w:numPr></w:pPr><w:r><w:rPr/><w:t xml:space="preserve">Promotional content in agricultural resources</w:t></w:r></w:p><w:p><w:pPr><w:pStyle w:val="Heading1"/></w:pPr><w:bookmarkStart w:id="6" w:name="_Toc6"/><w:r><w:t>Report location:</w:t></w:r><w:bookmarkEnd w:id="6"/></w:p><w:p><w:hyperlink r:id="rId8" w:history="1"><w:r><w:rPr><w:color w:val="2980b9"/><w:u w:val="single"/></w:rPr><w:t xml:space="preserve">https://www.fullpicture.app/item/fcd38048dace9ef1ace333f8464a2928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0A8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bookcentral.proquest.com/lib/sheffield/reader.action?docID=4830675&amp;ppg=4" TargetMode="External"/><Relationship Id="rId8" Type="http://schemas.openxmlformats.org/officeDocument/2006/relationships/hyperlink" Target="https://www.fullpicture.app/item/fcd38048dace9ef1ace333f8464a29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2023-02-20T14:05:02+01:00</dcterms:created>
  <dcterms:modified xsi:type="dcterms:W3CDTF">2023-02-20T14:05:02+01:00</dcterms:modified>
</cp:coreProperties>
</file>

<file path=docProps/custom.xml><?xml version="1.0" encoding="utf-8"?>
<Properties xmlns="http://schemas.openxmlformats.org/officeDocument/2006/custom-properties" xmlns:vt="http://schemas.openxmlformats.org/officeDocument/2006/docPropsVTypes"/>
</file>