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MS_HGNN: a hybrid online fraud detection model to alleviate graph-based data imbalance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https://www.tandfonline.com/doi/full/10.1080/09540091.2023.2191893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移动支付的普及和发展给在线交易带来了便利，但也增加了欺诈活动的风险。传统的欺诈检测模型往往无法满足实时性、稳定性和可解释性等要求。</w:t>
      </w:r>
    </w:p>
    <w:p>
      <w:pPr>
        <w:jc w:val="both"/>
      </w:pPr>
      <w:r>
        <w:rPr/>
        <w:t xml:space="preserve">2. 图神经网络（GNN）模型在欺诈检测中表现出色，但很少关注数据不平衡问题。数据不平衡包括类别不平衡、特征不平衡和关系不平衡，这些问题直接影响分类器的准确性。</w:t>
      </w:r>
    </w:p>
    <w:p>
      <w:pPr>
        <w:jc w:val="both"/>
      </w:pPr>
      <w:r>
        <w:rPr/>
        <w:t xml:space="preserve">3. 为了解决数据不平衡问题，提出了一种混合在线欺诈检测模型MS_HGNN。该模型通过邻居采样方法解决类别不平衡问题，并使用特征信息提取器获取距离分数。同时，采用强化学习确定每个关系的样本权重，并使用采样权重对整个图进行高阶邻居采样。实验证明该模型在在线欺诈检测中具有较好的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对于上述文章，我无法提供详细的批判性分析，因为只提供了文章的标题和部分引言，并没有足够的信息来进行全面的评估。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Negative effects of excessive social media use
</w:t>
      </w:r>
    </w:p>
    <w:p>
      <w:pPr>
        <w:spacing w:after="0"/>
        <w:numPr>
          <w:ilvl w:val="0"/>
          <w:numId w:val="2"/>
        </w:numPr>
      </w:pPr>
      <w:r>
        <w:rPr/>
        <w:t xml:space="preserve">Comparison of social media usage across different age groups
</w:t>
      </w:r>
    </w:p>
    <w:p>
      <w:pPr>
        <w:spacing w:after="0"/>
        <w:numPr>
          <w:ilvl w:val="0"/>
          <w:numId w:val="2"/>
        </w:numPr>
      </w:pPr>
      <w:r>
        <w:rPr/>
        <w:t xml:space="preserve">Strategies to mitigate the negative effects of social media
</w:t>
      </w:r>
    </w:p>
    <w:p>
      <w:pPr>
        <w:spacing w:after="0"/>
        <w:numPr>
          <w:ilvl w:val="0"/>
          <w:numId w:val="2"/>
        </w:numPr>
      </w:pPr>
      <w:r>
        <w:rPr/>
        <w:t xml:space="preserve">Research on the relationship between social media and self-esteem
</w:t>
      </w:r>
    </w:p>
    <w:p>
      <w:pPr>
        <w:numPr>
          <w:ilvl w:val="0"/>
          <w:numId w:val="2"/>
        </w:numPr>
      </w:pPr>
      <w:r>
        <w:rPr/>
        <w:t xml:space="preserve">The role of social media in promoting unrealistic beauty standards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https://www.fullpicture.app/item/fcd68e87c48a8065ca58efefe2837d07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67B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09540091.2023.2191893" TargetMode="External"/><Relationship Id="rId8" Type="http://schemas.openxmlformats.org/officeDocument/2006/relationships/hyperlink" Target="https://www.fullpicture.app/item/fcd68e87c48a8065ca58efefe2837d0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2024-01-12T08:34:04+01:00</dcterms:created>
  <dcterms:modified xsi:type="dcterms:W3CDTF">2024-01-12T08:34:04+01:00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