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Global Genome Repair factors controls DNA methylation patterns in Arabidopsis</w:t></w:r><w:br/><w:hyperlink r:id="rId7" w:history="1"><w:r><w:rPr><w:color w:val="2980b9"/><w:u w:val="single"/></w:rPr><w:t xml:space="preserve">https://www.tandfonline.com/doi/epdf/10.1080/15592324.2016.1253648?needAccess=true&role=button</w:t></w:r></w:hyperlink></w:p><w:p><w:pPr><w:pStyle w:val="Heading1"/></w:pPr><w:bookmarkStart w:id="2" w:name="_Toc2"/><w:r><w:t>Article summary:</w:t></w:r><w:bookmarkEnd w:id="2"/></w:p><w:p><w:pPr><w:jc w:val="both"/></w:pPr><w:r><w:rPr/><w:t xml:space="preserve">1. Global Genome Repair factors play a role in controlling DNA methylation patterns in Arabidopsis.</w:t></w:r></w:p><w:p><w:pPr><w:jc w:val="both"/></w:pPr><w:r><w:rPr/><w:t xml:space="preserve">2. These factors are important for understanding how epigenetic changes can affect gene expression and development.</w:t></w:r></w:p><w:p><w:pPr><w:jc w:val="both"/></w:pPr><w:r><w:rPr/><w:t xml:space="preserve">3. The article outlines potential conflicts of interest and provides references to support its claims.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to support its claims and outlines potential conflicts of interest. It also presents both sides of the argument equally, providing counterarguments and exploring possible risks associated with the research. However, there are some areas where the article could be improved upon. For example, it does not provide enough detail on the methods used in the research or discuss any limitations that may have been encountered during the study. Additionally, there is no discussion of any ethical considerations that may have been taken into account when conducting the research or any potential implications for future studies. Furthermore, while the article does provide references to back up its claims, it does not explore any alternative sources or perspectives that could provide further insight into the topic at hand. Finally, while it does mention potential conflicts of interest, it does not go into detail about what these might be or how they could potentially influence the results of the study.</w:t></w:r></w:p><w:p><w:pPr><w:pStyle w:val="Heading1"/></w:pPr><w:bookmarkStart w:id="5" w:name="_Toc5"/><w:r><w:t>Topics for further research:</w:t></w:r><w:bookmarkEnd w:id="5"/></w:p><w:p><w:pPr><w:spacing w:after="0"/><w:numPr><w:ilvl w:val="0"/><w:numId w:val="2"/></w:numPr></w:pPr><w:r><w:rPr/><w:t xml:space="preserve">Research methods</w:t></w:r></w:p><w:p><w:pPr><w:spacing w:after="0"/><w:numPr><w:ilvl w:val="0"/><w:numId w:val="2"/></w:numPr></w:pPr><w:r><w:rPr/><w:t xml:space="preserve">Ethical considerations in research</w:t></w:r></w:p><w:p><w:pPr><w:spacing w:after="0"/><w:numPr><w:ilvl w:val="0"/><w:numId w:val="2"/></w:numPr></w:pPr><w:r><w:rPr/><w:t xml:space="preserve">Potential conflicts of interest</w:t></w:r></w:p><w:p><w:pPr><w:spacing w:after="0"/><w:numPr><w:ilvl w:val="0"/><w:numId w:val="2"/></w:numPr></w:pPr><w:r><w:rPr/><w:t xml:space="preserve">Limitations of research</w:t></w:r></w:p><w:p><w:pPr><w:spacing w:after="0"/><w:numPr><w:ilvl w:val="0"/><w:numId w:val="2"/></w:numPr></w:pPr><w:r><w:rPr/><w:t xml:space="preserve">Implications of research</w:t></w:r></w:p><w:p><w:pPr><w:numPr><w:ilvl w:val="0"/><w:numId w:val="2"/></w:numPr></w:pPr><w:r><w:rPr/><w:t xml:space="preserve">Alternative perspectives on research</w:t></w:r></w:p><w:p><w:pPr><w:pStyle w:val="Heading1"/></w:pPr><w:bookmarkStart w:id="6" w:name="_Toc6"/><w:r><w:t>Report location:</w:t></w:r><w:bookmarkEnd w:id="6"/></w:p><w:p><w:hyperlink r:id="rId8" w:history="1"><w:r><w:rPr><w:color w:val="2980b9"/><w:u w:val="single"/></w:rPr><w:t xml:space="preserve">https://www.fullpicture.app/item/fce2fd3f5f3a1f0cbb1cb874ff1352d3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F7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epdf/10.1080/15592324.2016.1253648?needAccess=true&amp;role=button" TargetMode="External"/><Relationship Id="rId8" Type="http://schemas.openxmlformats.org/officeDocument/2006/relationships/hyperlink" Target="https://www.fullpicture.app/item/fce2fd3f5f3a1f0cbb1cb874ff1352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2023-03-03T20:51:31+01:00</dcterms:created>
  <dcterms:modified xsi:type="dcterms:W3CDTF">2023-03-03T20:51:31+01:00</dcterms:modified>
</cp:coreProperties>
</file>

<file path=docProps/custom.xml><?xml version="1.0" encoding="utf-8"?>
<Properties xmlns="http://schemas.openxmlformats.org/officeDocument/2006/custom-properties" xmlns:vt="http://schemas.openxmlformats.org/officeDocument/2006/docPropsVTypes"/>
</file>