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为中国中学教师开发和验证教师数字能力模型和自我评估工具 |施普林格链接</w:t>
      </w:r>
      <w:br/>
      <w:hyperlink r:id="rId7" w:history="1">
        <w:r>
          <w:rPr>
            <w:color w:val="2980b9"/>
            <w:u w:val="single"/>
          </w:rPr>
          <w:t xml:space="preserve">https://link.springer.com/article/10.1007/s10639-023-12182-w</w:t>
        </w:r>
      </w:hyperlink>
    </w:p>
    <w:p>
      <w:pPr>
        <w:pStyle w:val="Heading1"/>
      </w:pPr>
      <w:bookmarkStart w:id="2" w:name="_Toc2"/>
      <w:r>
        <w:t>Article summary:</w:t>
      </w:r>
      <w:bookmarkEnd w:id="2"/>
    </w:p>
    <w:p>
      <w:pPr>
        <w:jc w:val="both"/>
      </w:pPr>
      <w:r>
        <w:rPr/>
        <w:t xml:space="preserve">1. 本研究旨在开发和验证教师数字能力模型和自我评估工具，以应对教育数字化转型的挑战。研究使用混合方法，并采用扎根理论来构建教师数字能力模型，包括发展、教学法和道德三个方面。该模型确定了六个关键维度，包括数字道德和安全、数字参与、数字资源、数字教学和学习管理、数字评估和赋权学生。</w:t>
      </w:r>
    </w:p>
    <w:p>
      <w:pPr>
        <w:jc w:val="both"/>
      </w:pPr>
      <w:r>
        <w:rPr/>
        <w:t xml:space="preserve"/>
      </w:r>
    </w:p>
    <w:p>
      <w:pPr>
        <w:jc w:val="both"/>
      </w:pPr>
      <w:r>
        <w:rPr/>
        <w:t xml:space="preserve">2. 研究通过创建教师数字能力自我评估工具（TDCSI）来实施该模型。TDCSI利用自我感知的量表来衡量教师的数字能力。研究采用项目分析和探索性因素分析方法对TDCSI问卷项目进行选择，并进行验证性因素分析，构建结构方程模型，评估仪器的信度和有效性。TDCSI由24个项目组成，克朗巴赫α为0.937，因子载荷范围为0.535至0.834，表明结构合理。</w:t>
      </w:r>
    </w:p>
    <w:p>
      <w:pPr>
        <w:jc w:val="both"/>
      </w:pPr>
      <w:r>
        <w:rPr/>
        <w:t xml:space="preserve"/>
      </w:r>
    </w:p>
    <w:p>
      <w:pPr>
        <w:jc w:val="both"/>
      </w:pPr>
      <w:r>
        <w:rPr/>
        <w:t xml:space="preserve">3. 本研究提供了对教师数字能力的宝贵见解，并为衡量教师的数字能力提供了实用的工具。这些发现有望为未来关于数字能力的研究提供信息，并支持在教育数字化转型的背景下加强教师培训和专业发展计划的努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但是由于给出的链接无法打开，无法获取到文章的具体内容。因此，无法对其潜在偏见及其来源、片面报道、无根据的主张、缺失的考虑点、所提出主张的缺失证据、未探索的反驳、宣传内容，偏袒等进行具体分析和评价。同时，也无法判断作者是否注意到可能的风险，并且是否平等地呈现了双方观点。</w:t>
      </w:r>
    </w:p>
    <w:p>
      <w:pPr>
        <w:jc w:val="both"/>
      </w:pPr>
      <w:r>
        <w:rPr/>
        <w:t xml:space="preserve"/>
      </w:r>
    </w:p>
    <w:p>
      <w:pPr>
        <w:jc w:val="both"/>
      </w:pPr>
      <w:r>
        <w:rPr/>
        <w:t xml:space="preserve">如果能够提供文章的具体内容或者更多相关信息，将能够进行更深入和全面的分析和评价。</w:t>
      </w:r>
    </w:p>
    <w:p>
      <w:pPr>
        <w:pStyle w:val="Heading1"/>
      </w:pPr>
      <w:bookmarkStart w:id="5" w:name="_Toc5"/>
      <w:r>
        <w:t>Topics for further research:</w:t>
      </w:r>
      <w:bookmarkEnd w:id="5"/>
    </w:p>
    <w:p>
      <w:pPr>
        <w:spacing w:after="0"/>
        <w:numPr>
          <w:ilvl w:val="0"/>
          <w:numId w:val="2"/>
        </w:numPr>
      </w:pPr>
      <w:r>
        <w:rPr/>
        <w:t xml:space="preserve">文章的潜在偏见及其来源
</w:t>
      </w:r>
    </w:p>
    <w:p>
      <w:pPr>
        <w:spacing w:after="0"/>
        <w:numPr>
          <w:ilvl w:val="0"/>
          <w:numId w:val="2"/>
        </w:numPr>
      </w:pPr>
      <w:r>
        <w:rPr/>
        <w:t xml:space="preserve">文章的片面报道
</w:t>
      </w:r>
    </w:p>
    <w:p>
      <w:pPr>
        <w:spacing w:after="0"/>
        <w:numPr>
          <w:ilvl w:val="0"/>
          <w:numId w:val="2"/>
        </w:numPr>
      </w:pPr>
      <w:r>
        <w:rPr/>
        <w:t xml:space="preserve">文章中无根据的主张
</w:t>
      </w:r>
    </w:p>
    <w:p>
      <w:pPr>
        <w:spacing w:after="0"/>
        <w:numPr>
          <w:ilvl w:val="0"/>
          <w:numId w:val="2"/>
        </w:numPr>
      </w:pPr>
      <w:r>
        <w:rPr/>
        <w:t xml:space="preserve">文章中缺失的考虑点
</w:t>
      </w:r>
    </w:p>
    <w:p>
      <w:pPr>
        <w:spacing w:after="0"/>
        <w:numPr>
          <w:ilvl w:val="0"/>
          <w:numId w:val="2"/>
        </w:numPr>
      </w:pPr>
      <w:r>
        <w:rPr/>
        <w:t xml:space="preserve">文章中提出主张的缺失证据
</w:t>
      </w:r>
    </w:p>
    <w:p>
      <w:pPr>
        <w:numPr>
          <w:ilvl w:val="0"/>
          <w:numId w:val="2"/>
        </w:numPr>
      </w:pPr>
      <w:r>
        <w:rPr/>
        <w:t xml:space="preserve">文章中未探索的反驳和宣传内容</w:t>
      </w:r>
    </w:p>
    <w:p>
      <w:pPr>
        <w:pStyle w:val="Heading1"/>
      </w:pPr>
      <w:bookmarkStart w:id="6" w:name="_Toc6"/>
      <w:r>
        <w:t>Report location:</w:t>
      </w:r>
      <w:bookmarkEnd w:id="6"/>
    </w:p>
    <w:p>
      <w:hyperlink r:id="rId8" w:history="1">
        <w:r>
          <w:rPr>
            <w:color w:val="2980b9"/>
            <w:u w:val="single"/>
          </w:rPr>
          <w:t xml:space="preserve">https://www.fullpicture.app/item/fd18ed80861aa202d3596e71d74214c9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3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39-023-12182-w" TargetMode="External"/><Relationship Id="rId8" Type="http://schemas.openxmlformats.org/officeDocument/2006/relationships/hyperlink" Target="https://www.fullpicture.app/item/fd18ed80861aa202d3596e71d74214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2024-01-28T06:05:17+01:00</dcterms:created>
  <dcterms:modified xsi:type="dcterms:W3CDTF">2024-01-28T06:05:17+01:00</dcterms:modified>
</cp:coreProperties>
</file>

<file path=docProps/custom.xml><?xml version="1.0" encoding="utf-8"?>
<Properties xmlns="http://schemas.openxmlformats.org/officeDocument/2006/custom-properties" xmlns:vt="http://schemas.openxmlformats.org/officeDocument/2006/docPropsVTypes"/>
</file>