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SYK coordinates neuroprotective microglial responses in neurodegenerative disease: Cell</w:t>
      </w:r>
      <w:br/>
      <w:hyperlink r:id="rId7" w:history="1">
        <w:r>
          <w:rPr>
            <w:color w:val="2980b9"/>
            <w:u w:val="single"/>
          </w:rPr>
          <w:t xml:space="preserve">https://www.cell.com/cell/fulltext/S0092-8674(22)01249-1?_returnURL=https%3A%2F%2Flinkinghub.elsevier.com%2Fretrieve%2Fpii%2FS0092867422012491%3Fshowall%3Dtrue</w:t>
        </w:r>
      </w:hyperlink>
    </w:p>
    <w:p>
      <w:pPr>
        <w:pStyle w:val="Heading1"/>
      </w:pPr>
      <w:bookmarkStart w:id="2" w:name="_Toc2"/>
      <w:r>
        <w:t>Article summary:</w:t>
      </w:r>
      <w:bookmarkEnd w:id="2"/>
    </w:p>
    <w:p>
      <w:pPr>
        <w:jc w:val="both"/>
      </w:pPr>
      <w:r>
        <w:rPr/>
        <w:t xml:space="preserve">1. Disruption of microglial SYK signaling can exacerbate disease in models of AD and MS.</w:t>
      </w:r>
    </w:p>
    <w:p>
      <w:pPr>
        <w:jc w:val="both"/>
      </w:pPr>
      <w:r>
        <w:rPr/>
        <w:t xml:space="preserve">2. SYK is a key regulator of microglial activation and AKT/GSK3β-signaling, and is necessary for phagocytic clearance of neurotoxic material by microglia.</w:t>
      </w:r>
    </w:p>
    <w:p>
      <w:pPr>
        <w:jc w:val="both"/>
      </w:pPr>
      <w:r>
        <w:rPr/>
        <w:t xml:space="preserve">3. Mutations in microglial receptors have been implicated in the development of several neurodegenerative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“SYK coordinates neuroprotective microglial responses in neurodegenerative disease: Cell” provides an overview of the role that SYK plays in regulating microglial activity and its potential implications for neurodegenerative diseases such as Alzheimer’s Disease (AD) and Multiple Sclerosis (MS). The article is well-written, with clear explanations of the research findings and their implications. The authors provide evidence from both human genome-wide association studies (GWAS) and mouse models to support their claims, which adds to the trustworthiness and reliability of the article. </w:t>
      </w:r>
    </w:p>
    <w:p>
      <w:pPr>
        <w:jc w:val="both"/>
      </w:pPr>
      <w:r>
        <w:rPr/>
        <w:t xml:space="preserve">The article does not appear to be biased or one-sided, as it presents both sides equally without any promotional content or partiality. It also mentions possible risks associated with targeting these receptors to treat neurodegenerative diseases, which adds to its credibility. However, there are some missing points of consideration that could have been explored further, such as the potential long-term effects of targeting these receptors or other potential treatments for neurodegenerative diseases that could be explored further. Additionally, there is no mention of any counterarguments or alternative perspectives on the research findings presented in the article, which could have added more depth to the discussion. </w:t>
      </w:r>
    </w:p>
    <w:p>
      <w:pPr>
        <w:jc w:val="both"/>
      </w:pPr>
      <w:r>
        <w:rPr/>
        <w:t xml:space="preserve">In conclusion, this article provides a comprehensive overview of SYK’s role in regulating microglial activity and its implications for neurodegenerative diseases such as AD and MS. The evidence provided by both GWAS studies and mouse models adds to its trustworthiness and reliability; however, there are some missing points that could have been explored further to add more depth to the discussion.</w:t>
      </w:r>
    </w:p>
    <w:p>
      <w:pPr>
        <w:pStyle w:val="Heading1"/>
      </w:pPr>
      <w:bookmarkStart w:id="5" w:name="_Toc5"/>
      <w:r>
        <w:t>Topics for further research:</w:t>
      </w:r>
      <w:bookmarkEnd w:id="5"/>
    </w:p>
    <w:p>
      <w:pPr>
        <w:spacing w:after="0"/>
        <w:numPr>
          <w:ilvl w:val="0"/>
          <w:numId w:val="2"/>
        </w:numPr>
      </w:pPr>
      <w:r>
        <w:rPr/>
        <w:t xml:space="preserve">Neurodegenerative disease treatments </w:t>
      </w:r>
    </w:p>
    <w:p>
      <w:pPr>
        <w:spacing w:after="0"/>
        <w:numPr>
          <w:ilvl w:val="0"/>
          <w:numId w:val="2"/>
        </w:numPr>
      </w:pPr>
      <w:r>
        <w:rPr/>
        <w:t xml:space="preserve">Long-term effects of targeting SYK receptors </w:t>
      </w:r>
    </w:p>
    <w:p>
      <w:pPr>
        <w:spacing w:after="0"/>
        <w:numPr>
          <w:ilvl w:val="0"/>
          <w:numId w:val="2"/>
        </w:numPr>
      </w:pPr>
      <w:r>
        <w:rPr/>
        <w:t xml:space="preserve">Alternative treatments for neurodegenerative diseases </w:t>
      </w:r>
    </w:p>
    <w:p>
      <w:pPr>
        <w:spacing w:after="0"/>
        <w:numPr>
          <w:ilvl w:val="0"/>
          <w:numId w:val="2"/>
        </w:numPr>
      </w:pPr>
      <w:r>
        <w:rPr/>
        <w:t xml:space="preserve">Counterarguments to SYK-mediated microglial responses </w:t>
      </w:r>
    </w:p>
    <w:p>
      <w:pPr>
        <w:spacing w:after="0"/>
        <w:numPr>
          <w:ilvl w:val="0"/>
          <w:numId w:val="2"/>
        </w:numPr>
      </w:pPr>
      <w:r>
        <w:rPr/>
        <w:t xml:space="preserve">Genome-wide association studies (GWAS) </w:t>
      </w:r>
    </w:p>
    <w:p>
      <w:pPr>
        <w:numPr>
          <w:ilvl w:val="0"/>
          <w:numId w:val="2"/>
        </w:numPr>
      </w:pPr>
      <w:r>
        <w:rPr/>
        <w:t xml:space="preserve">Mouse models of neurodegenerative diseases</w:t>
      </w:r>
    </w:p>
    <w:p>
      <w:pPr>
        <w:pStyle w:val="Heading1"/>
      </w:pPr>
      <w:bookmarkStart w:id="6" w:name="_Toc6"/>
      <w:r>
        <w:t>Report location:</w:t>
      </w:r>
      <w:bookmarkEnd w:id="6"/>
    </w:p>
    <w:p>
      <w:hyperlink r:id="rId8" w:history="1">
        <w:r>
          <w:rPr>
            <w:color w:val="2980b9"/>
            <w:u w:val="single"/>
          </w:rPr>
          <w:t xml:space="preserve">https://www.fullpicture.app/item/fd2056f92fb1125e6a31fd30da252555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A68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22)01249-1?_returnURL=https%3A%2F%2Flinkinghub.elsevier.com%2Fretrieve%2Fpii%2FS0092867422012491%3Fshowall%3Dtrue" TargetMode="External"/><Relationship Id="rId8" Type="http://schemas.openxmlformats.org/officeDocument/2006/relationships/hyperlink" Target="https://www.fullpicture.app/item/fd2056f92fb1125e6a31fd30da2525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2023-02-24T13:31:06+01:00</dcterms:created>
  <dcterms:modified xsi:type="dcterms:W3CDTF">2023-02-24T13:31:06+01:00</dcterms:modified>
</cp:coreProperties>
</file>

<file path=docProps/custom.xml><?xml version="1.0" encoding="utf-8"?>
<Properties xmlns="http://schemas.openxmlformats.org/officeDocument/2006/custom-properties" xmlns:vt="http://schemas.openxmlformats.org/officeDocument/2006/docPropsVTypes"/>
</file>