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Glutamate in the Dorsolateral Prefrontal Cortex in Patients With Schizophrenia: A Meta-analysis of 1H-Magnetic Resonance Spectroscopy Studies - ScienceDirect</w:t>
      </w:r>
      <w:br/>
      <w:hyperlink r:id="rId7" w:history="1">
        <w:r>
          <w:rPr>
            <w:color w:val="2980b9"/>
            <w:u w:val="single"/>
          </w:rPr>
          <w:t xml:space="preserve">https://www.sciencedirect.com/science/article/abs/pii/S0006322320318874</w:t>
        </w:r>
      </w:hyperlink>
    </w:p>
    <w:p>
      <w:pPr>
        <w:pStyle w:val="Heading1"/>
      </w:pPr>
      <w:bookmarkStart w:id="2" w:name="_Toc2"/>
      <w:r>
        <w:t>Article summary:</w:t>
      </w:r>
      <w:bookmarkEnd w:id="2"/>
    </w:p>
    <w:p>
      <w:pPr>
        <w:jc w:val="both"/>
      </w:pPr>
      <w:r>
        <w:rPr/>
        <w:t xml:space="preserve">1. A meta-analysis of 13 studies was conducted to investigate glutamate levels in the dorsolateral prefrontal cortex (DLPFC) of patients with schizophrenia.</w:t>
      </w:r>
    </w:p>
    <w:p>
      <w:pPr>
        <w:jc w:val="both"/>
      </w:pPr>
      <w:r>
        <w:rPr/>
        <w:t xml:space="preserve">2. The results showed no overall difference in glutamate metabolites between patients and controls, but a subgroup analysis revealed higher glutamate levels in medication-naïve patients compared to controls.</w:t>
      </w:r>
    </w:p>
    <w:p>
      <w:pPr>
        <w:jc w:val="both"/>
      </w:pPr>
      <w:r>
        <w:rPr/>
        <w:t xml:space="preserve">3. No difference was found between medicated or unmedicated patients when separated into two groups.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follows PRISMA guidelines for systematic reviews and meta-analyses, provides a detailed description of the study selection process, and includes acknowledgements and disclosures regarding funding sources. However, there are some potential biases that should be noted. For example, the study only included data from 1H-Magnetic Resonance Spectroscopy studies, which may not provide an accurate representation of glutamate levels in the DLPFC due to its limited resolution. Additionally, the study did not explore any possible counterarguments or risks associated with its findings, nor did it present both sides of the argument equally. Finally, there is a lack of evidence for some of the claims made in the article, such as the assertion that higher glutamate levels were found in medication-naïve patients compared to controls.</w:t>
      </w:r>
    </w:p>
    <w:p>
      <w:pPr>
        <w:pStyle w:val="Heading1"/>
      </w:pPr>
      <w:bookmarkStart w:id="5" w:name="_Toc5"/>
      <w:r>
        <w:t>Topics for further research:</w:t>
      </w:r>
      <w:bookmarkEnd w:id="5"/>
    </w:p>
    <w:p>
      <w:pPr>
        <w:spacing w:after="0"/>
        <w:numPr>
          <w:ilvl w:val="0"/>
          <w:numId w:val="2"/>
        </w:numPr>
      </w:pPr>
      <w:r>
        <w:rPr/>
        <w:t xml:space="preserve">Magnetic Resonance Spectroscopy resolution</w:t>
      </w:r>
    </w:p>
    <w:p>
      <w:pPr>
        <w:spacing w:after="0"/>
        <w:numPr>
          <w:ilvl w:val="0"/>
          <w:numId w:val="2"/>
        </w:numPr>
      </w:pPr>
      <w:r>
        <w:rPr/>
        <w:t xml:space="preserve">Risks associated with glutamate levels</w:t>
      </w:r>
    </w:p>
    <w:p>
      <w:pPr>
        <w:spacing w:after="0"/>
        <w:numPr>
          <w:ilvl w:val="0"/>
          <w:numId w:val="2"/>
        </w:numPr>
      </w:pPr>
      <w:r>
        <w:rPr/>
        <w:t xml:space="preserve">Counterarguments to higher glutamate levels</w:t>
      </w:r>
    </w:p>
    <w:p>
      <w:pPr>
        <w:spacing w:after="0"/>
        <w:numPr>
          <w:ilvl w:val="0"/>
          <w:numId w:val="2"/>
        </w:numPr>
      </w:pPr>
      <w:r>
        <w:rPr/>
        <w:t xml:space="preserve">Medication-naïve patients and controls</w:t>
      </w:r>
    </w:p>
    <w:p>
      <w:pPr>
        <w:spacing w:after="0"/>
        <w:numPr>
          <w:ilvl w:val="0"/>
          <w:numId w:val="2"/>
        </w:numPr>
      </w:pPr>
      <w:r>
        <w:rPr/>
        <w:t xml:space="preserve">Evidence for higher glutamate levels</w:t>
      </w:r>
    </w:p>
    <w:p>
      <w:pPr>
        <w:numPr>
          <w:ilvl w:val="0"/>
          <w:numId w:val="2"/>
        </w:numPr>
      </w:pPr>
      <w:r>
        <w:rPr/>
        <w:t xml:space="preserve">Systematic reviews and meta-analyses PRISMA guidelines</w:t>
      </w:r>
    </w:p>
    <w:p>
      <w:pPr>
        <w:pStyle w:val="Heading1"/>
      </w:pPr>
      <w:bookmarkStart w:id="6" w:name="_Toc6"/>
      <w:r>
        <w:t>Report location:</w:t>
      </w:r>
      <w:bookmarkEnd w:id="6"/>
    </w:p>
    <w:p>
      <w:hyperlink r:id="rId8" w:history="1">
        <w:r>
          <w:rPr>
            <w:color w:val="2980b9"/>
            <w:u w:val="single"/>
          </w:rPr>
          <w:t xml:space="preserve">https://www.fullpicture.app/item/fd4d7349036b0cf16236aa7e1627a8a9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4EE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6322320318874" TargetMode="External"/><Relationship Id="rId8" Type="http://schemas.openxmlformats.org/officeDocument/2006/relationships/hyperlink" Target="https://www.fullpicture.app/item/fd4d7349036b0cf16236aa7e1627a8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2023-02-21T07:53:05+01:00</dcterms:created>
  <dcterms:modified xsi:type="dcterms:W3CDTF">2023-02-21T07:53:05+01:00</dcterms:modified>
</cp:coreProperties>
</file>

<file path=docProps/custom.xml><?xml version="1.0" encoding="utf-8"?>
<Properties xmlns="http://schemas.openxmlformats.org/officeDocument/2006/custom-properties" xmlns:vt="http://schemas.openxmlformats.org/officeDocument/2006/docPropsVTypes"/>
</file>