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Graphene supported FeS2 nanoparticles with sandwich structure as a promising anode for High-Rate Potassium-Ion batteries - ScienceDirect</w:t>
      </w:r>
      <w:br/>
      <w:hyperlink r:id="rId7" w:history="1">
        <w:r>
          <w:rPr>
            <w:color w:val="2980b9"/>
            <w:u w:val="single"/>
          </w:rPr>
          <w:t xml:space="preserve">https://www.sciencedirect.com/science/article/pii/S0021979722023219</w:t>
        </w:r>
      </w:hyperlink>
    </w:p>
    <w:p>
      <w:pPr>
        <w:pStyle w:val="Heading1"/>
      </w:pPr>
      <w:bookmarkStart w:id="2" w:name="_Toc2"/>
      <w:r>
        <w:t>Article summary:</w:t>
      </w:r>
      <w:bookmarkEnd w:id="2"/>
    </w:p>
    <w:p>
      <w:pPr>
        <w:jc w:val="both"/>
      </w:pPr>
      <w:r>
        <w:rPr/>
        <w:t xml:space="preserve">1. FeS2@C-rGO anode material is developed with a unique sandwich structure to improve K+ transfer kinetics and buffer electrode volume expansion.</w:t>
      </w:r>
    </w:p>
    <w:p>
      <w:pPr>
        <w:jc w:val="both"/>
      </w:pPr>
      <w:r>
        <w:rPr/>
        <w:t xml:space="preserve">2. The FeS2@C-rGO anode exhibits high-rate capability and stable cycle performance.</w:t>
      </w:r>
    </w:p>
    <w:p>
      <w:pPr>
        <w:jc w:val="both"/>
      </w:pPr>
      <w:r>
        <w:rPr/>
        <w:t xml:space="preserve">3. In-situ XRD measurements and DFT calculations confirm that the introduction of graphene improves potassium storage capacity and ion mobility.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“Graphene supported FeS2 nanoparticles with sandwich structure as a promising anode for High-Rate Potassium-Ion batteries” is a scientific paper published in ScienceDirect, which provides detailed information about the development of FeS2@C-rGO anode material for potassium-ion batteries (PIBs). The article is well written and provides comprehensive information about the development of this new anode material, including its structural design, electrochemical performance, reaction mechanism, and theoretical calculations.</w:t>
      </w:r>
    </w:p>
    <w:p>
      <w:pPr>
        <w:jc w:val="both"/>
      </w:pPr>
      <w:r>
        <w:rPr/>
        <w:t xml:space="preserve">The authors provide sufficient evidence to support their claims, such as in situ XRD measurements and DFT calculations. However, there are some potential biases in the article that should be noted. For example, the authors only discuss the advantages of using this new anode material without exploring any potential risks or drawbacks associated with it. Additionally, they do not present both sides equally; instead they focus on promoting their own research findings without considering any counterarguments or alternative solutions to the problem at hand.</w:t>
      </w:r>
    </w:p>
    <w:p>
      <w:pPr>
        <w:jc w:val="both"/>
      </w:pPr>
      <w:r>
        <w:rPr/>
        <w:t xml:space="preserve">In conclusion, while this article provides valuable insights into the development of FeS2@C-rGO anode materials for PIBs, it should be read critically to ensure that all potential biases are taken into account before drawing any conclusions from it.</w:t>
      </w:r>
    </w:p>
    <w:p>
      <w:pPr>
        <w:pStyle w:val="Heading1"/>
      </w:pPr>
      <w:bookmarkStart w:id="5" w:name="_Toc5"/>
      <w:r>
        <w:t>Topics for further research:</w:t>
      </w:r>
      <w:bookmarkEnd w:id="5"/>
    </w:p>
    <w:p>
      <w:pPr>
        <w:spacing w:after="0"/>
        <w:numPr>
          <w:ilvl w:val="0"/>
          <w:numId w:val="2"/>
        </w:numPr>
      </w:pPr>
      <w:r>
        <w:rPr/>
        <w:t xml:space="preserve">Potential risks of FeS2@C-rGO anode material</w:t>
      </w:r>
    </w:p>
    <w:p>
      <w:pPr>
        <w:spacing w:after="0"/>
        <w:numPr>
          <w:ilvl w:val="0"/>
          <w:numId w:val="2"/>
        </w:numPr>
      </w:pPr>
      <w:r>
        <w:rPr/>
        <w:t xml:space="preserve">Alternative solutions for potassium-ion batteries</w:t>
      </w:r>
    </w:p>
    <w:p>
      <w:pPr>
        <w:spacing w:after="0"/>
        <w:numPr>
          <w:ilvl w:val="0"/>
          <w:numId w:val="2"/>
        </w:numPr>
      </w:pPr>
      <w:r>
        <w:rPr/>
        <w:t xml:space="preserve">Counterarguments to FeS2@C-rGO anode material</w:t>
      </w:r>
    </w:p>
    <w:p>
      <w:pPr>
        <w:spacing w:after="0"/>
        <w:numPr>
          <w:ilvl w:val="0"/>
          <w:numId w:val="2"/>
        </w:numPr>
      </w:pPr>
      <w:r>
        <w:rPr/>
        <w:t xml:space="preserve">In situ XRD measurements of FeS2@C-rGO anode material</w:t>
      </w:r>
    </w:p>
    <w:p>
      <w:pPr>
        <w:spacing w:after="0"/>
        <w:numPr>
          <w:ilvl w:val="0"/>
          <w:numId w:val="2"/>
        </w:numPr>
      </w:pPr>
      <w:r>
        <w:rPr/>
        <w:t xml:space="preserve">DFT calculations of FeS2@C-rGO anode material</w:t>
      </w:r>
    </w:p>
    <w:p>
      <w:pPr>
        <w:numPr>
          <w:ilvl w:val="0"/>
          <w:numId w:val="2"/>
        </w:numPr>
      </w:pPr>
      <w:r>
        <w:rPr/>
        <w:t xml:space="preserve">Structural design of FeS2@C-rGO anode material</w:t>
      </w:r>
    </w:p>
    <w:p>
      <w:pPr>
        <w:pStyle w:val="Heading1"/>
      </w:pPr>
      <w:bookmarkStart w:id="6" w:name="_Toc6"/>
      <w:r>
        <w:t>Report location:</w:t>
      </w:r>
      <w:bookmarkEnd w:id="6"/>
    </w:p>
    <w:p>
      <w:hyperlink r:id="rId8" w:history="1">
        <w:r>
          <w:rPr>
            <w:color w:val="2980b9"/>
            <w:u w:val="single"/>
          </w:rPr>
          <w:t xml:space="preserve">https://www.fullpicture.app/item/fd579d4df663254e9d61162b997d4dee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EC2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1979722023219" TargetMode="External"/><Relationship Id="rId8" Type="http://schemas.openxmlformats.org/officeDocument/2006/relationships/hyperlink" Target="https://www.fullpicture.app/item/fd579d4df663254e9d61162b997d4de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2023-02-27T01:51:58+01:00</dcterms:created>
  <dcterms:modified xsi:type="dcterms:W3CDTF">2023-02-27T01:51:58+01:00</dcterms:modified>
</cp:coreProperties>
</file>

<file path=docProps/custom.xml><?xml version="1.0" encoding="utf-8"?>
<Properties xmlns="http://schemas.openxmlformats.org/officeDocument/2006/custom-properties" xmlns:vt="http://schemas.openxmlformats.org/officeDocument/2006/docPropsVTypes"/>
</file>