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Covalent Organic Frameworks: Recent Progress in Biomedical Applications | ACS Nano</w:t>
      </w:r>
      <w:br/>
      <w:hyperlink r:id="rId7" w:history="1">
        <w:r>
          <w:rPr>
            <w:color w:val="2980b9"/>
            <w:u w:val="single"/>
          </w:rPr>
          <w:t xml:space="preserve">https://pubs.acs.org/doi/full/10.1021/acsnano.2c11346</w:t>
        </w:r>
      </w:hyperlink>
    </w:p>
    <w:p>
      <w:pPr>
        <w:pStyle w:val="Heading1"/>
      </w:pPr>
      <w:bookmarkStart w:id="2" w:name="_Toc2"/>
      <w:r>
        <w:t>Article summary:</w:t>
      </w:r>
      <w:bookmarkEnd w:id="2"/>
    </w:p>
    <w:p>
      <w:pPr>
        <w:jc w:val="both"/>
      </w:pPr>
      <w:r>
        <w:rPr/>
        <w:t xml:space="preserve">1. Covalent organic frameworks (COFs) are crystalline organic porous materials with specific features and interesting structures, including porosity, large surface area, and biocompatibility.</w:t>
      </w:r>
    </w:p>
    <w:p>
      <w:pPr>
        <w:jc w:val="both"/>
      </w:pPr>
      <w:r>
        <w:rPr/>
        <w:t xml:space="preserve">2. COFs have been widely demonstrated as promising materials for biomedical applications due to their excellent physicochemical properties and ultrathin structures.</w:t>
      </w:r>
    </w:p>
    <w:p>
      <w:pPr>
        <w:jc w:val="both"/>
      </w:pPr>
      <w:r>
        <w:rPr/>
        <w:t xml:space="preserve">3. This review covers the recent progress of COF materials for applications in photodynamic therapy, gene delivery, photothermal therapy, drug delivery, bioimaging, biosensing, and combined therapies.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potential uses of covalent organic frameworks (COFs) in biomedical applications. The article provides a comprehensive overview of the various applications that COFs can be used for, such as photodynamic therapy, gene delivery, photothermal therapy, drug delivery, bioimaging, biosensing and combined therapies. It also discusses the challenges associated with using COFs for these applications as well as potential future directions for research. </w:t>
      </w:r>
    </w:p>
    <w:p>
      <w:pPr>
        <w:jc w:val="both"/>
      </w:pPr>
      <w:r>
        <w:rPr/>
        <w:t xml:space="preserve">The article does not appear to be biased or one-sided in its reporting; it presents both the advantages and disadvantages of using COFs in biomedical applications without favoring one side over the other. Furthermore, it provides evidence to support its claims by citing relevant studies conducted on the topic. There are no unsupported claims or missing points of consideration in the article; all relevant information is presented clearly and concisely. </w:t>
      </w:r>
    </w:p>
    <w:p>
      <w:pPr>
        <w:jc w:val="both"/>
      </w:pPr>
      <w:r>
        <w:rPr/>
        <w:t xml:space="preserve">The only potential issue with this article is that it does not explore any counterarguments to its claims or discuss any possible risks associated with using COFs in biomedical applications. However, this does not significantly detract from the overall trustworthiness of the article since it provides an accurate overview of current research on this topic without promoting any particular viewpoint or product.</w:t>
      </w:r>
    </w:p>
    <w:p>
      <w:pPr>
        <w:pStyle w:val="Heading1"/>
      </w:pPr>
      <w:bookmarkStart w:id="5" w:name="_Toc5"/>
      <w:r>
        <w:t>Topics for further research:</w:t>
      </w:r>
      <w:bookmarkEnd w:id="5"/>
    </w:p>
    <w:p>
      <w:pPr>
        <w:spacing w:after="0"/>
        <w:numPr>
          <w:ilvl w:val="0"/>
          <w:numId w:val="2"/>
        </w:numPr>
      </w:pPr>
      <w:r>
        <w:rPr/>
        <w:t xml:space="preserve">Covalent Organic Frameworks safety</w:t>
      </w:r>
    </w:p>
    <w:p>
      <w:pPr>
        <w:spacing w:after="0"/>
        <w:numPr>
          <w:ilvl w:val="0"/>
          <w:numId w:val="2"/>
        </w:numPr>
      </w:pPr>
      <w:r>
        <w:rPr/>
        <w:t xml:space="preserve">Photodynamic therapy risks</w:t>
      </w:r>
    </w:p>
    <w:p>
      <w:pPr>
        <w:spacing w:after="0"/>
        <w:numPr>
          <w:ilvl w:val="0"/>
          <w:numId w:val="2"/>
        </w:numPr>
      </w:pPr>
      <w:r>
        <w:rPr/>
        <w:t xml:space="preserve">Gene delivery side effects</w:t>
      </w:r>
    </w:p>
    <w:p>
      <w:pPr>
        <w:spacing w:after="0"/>
        <w:numPr>
          <w:ilvl w:val="0"/>
          <w:numId w:val="2"/>
        </w:numPr>
      </w:pPr>
      <w:r>
        <w:rPr/>
        <w:t xml:space="preserve">Photothermal therapy drawbacks</w:t>
      </w:r>
    </w:p>
    <w:p>
      <w:pPr>
        <w:spacing w:after="0"/>
        <w:numPr>
          <w:ilvl w:val="0"/>
          <w:numId w:val="2"/>
        </w:numPr>
      </w:pPr>
      <w:r>
        <w:rPr/>
        <w:t xml:space="preserve">Drug delivery limitations</w:t>
      </w:r>
    </w:p>
    <w:p>
      <w:pPr>
        <w:numPr>
          <w:ilvl w:val="0"/>
          <w:numId w:val="2"/>
        </w:numPr>
      </w:pPr>
      <w:r>
        <w:rPr/>
        <w:t xml:space="preserve">Bioimaging safety concerns</w:t>
      </w:r>
    </w:p>
    <w:p>
      <w:pPr>
        <w:pStyle w:val="Heading1"/>
      </w:pPr>
      <w:bookmarkStart w:id="6" w:name="_Toc6"/>
      <w:r>
        <w:t>Report location:</w:t>
      </w:r>
      <w:bookmarkEnd w:id="6"/>
    </w:p>
    <w:p>
      <w:hyperlink r:id="rId8" w:history="1">
        <w:r>
          <w:rPr>
            <w:color w:val="2980b9"/>
            <w:u w:val="single"/>
          </w:rPr>
          <w:t xml:space="preserve">https://www.fullpicture.app/item/fd89b801485d0cc9a23f445faeb264c5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11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2c11346" TargetMode="External"/><Relationship Id="rId8" Type="http://schemas.openxmlformats.org/officeDocument/2006/relationships/hyperlink" Target="https://www.fullpicture.app/item/fd89b801485d0cc9a23f445faeb264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2023-02-22T09:26:19+01:00</dcterms:created>
  <dcterms:modified xsi:type="dcterms:W3CDTF">2023-02-22T09:26:19+01:00</dcterms:modified>
</cp:coreProperties>
</file>

<file path=docProps/custom.xml><?xml version="1.0" encoding="utf-8"?>
<Properties xmlns="http://schemas.openxmlformats.org/officeDocument/2006/custom-properties" xmlns:vt="http://schemas.openxmlformats.org/officeDocument/2006/docPropsVTypes"/>
</file>