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Thermal property measurement and heat storage analysis of LiNO3/KCl – expanded graphite composite phase change material - ScienceDirect</w:t>
      </w:r>
      <w:br/>
      <w:hyperlink r:id="rId7" w:history="1">
        <w:r>
          <w:rPr>
            <w:color w:val="2980b9"/>
            <w:u w:val="single"/>
          </w:rPr>
          <w:t xml:space="preserve">https://www.sciencedirect.com/science/article/pii/S0306261913009124</w:t>
        </w:r>
      </w:hyperlink>
    </w:p>
    <w:p>
      <w:pPr>
        <w:pStyle w:val="Heading1"/>
      </w:pPr>
      <w:bookmarkStart w:id="2" w:name="_Toc2"/>
      <w:r>
        <w:t>Article summary:</w:t>
      </w:r>
      <w:bookmarkEnd w:id="2"/>
    </w:p>
    <w:p>
      <w:pPr>
        <w:jc w:val="both"/>
      </w:pPr>
      <w:r>
        <w:rPr/>
        <w:t xml:space="preserve">1. Thermal energy storage is an important technology for solar energy utilization, and phase change materials (PCMs) are the most efficient way to store thermal energy.</w:t>
      </w:r>
    </w:p>
    <w:p>
      <w:pPr>
        <w:jc w:val="both"/>
      </w:pPr>
      <w:r>
        <w:rPr/>
        <w:t xml:space="preserve">2. Inorganic eutectic salts are often used as PCMs in high temperature applications, but they have low latent heat of phase transition and poor thermal conductivity.</w:t>
      </w:r>
    </w:p>
    <w:p>
      <w:pPr>
        <w:jc w:val="both"/>
      </w:pPr>
      <w:r>
        <w:rPr/>
        <w:t xml:space="preserve">3. Expanded graphite (EG) can be used to improve the thermal behavior of high-temperature salts by increasing their thermal conductivity.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LiNO3/KCl – expanded graphite composite phase change material for thermal property measurement and heat storage analysis. The article is well-written and provides a clear explanation of the topic, with relevant references to support its claims. However, there are some potential biases that should be noted. For example, the article does not explore any counterarguments or alternative solutions to using LiNO3/KCl – expanded graphite composite phase change material for thermal property measurement and heat storage analysis. Additionally, the article does not discuss any potential risks associated with using this material, such as environmental impacts or safety concerns. Furthermore, while the article does provide evidence for its claims, it could benefit from providing more detailed evidence to further support its arguments. Finally, while the article does present both sides of the argument equally, it could benefit from exploring other perspectives on this topic in order to provide a more comprehensive overview of the issue at hand.</w:t>
      </w:r>
    </w:p>
    <w:p>
      <w:pPr>
        <w:pStyle w:val="Heading1"/>
      </w:pPr>
      <w:bookmarkStart w:id="5" w:name="_Toc5"/>
      <w:r>
        <w:t>Topics for further research:</w:t>
      </w:r>
      <w:bookmarkEnd w:id="5"/>
    </w:p>
    <w:p>
      <w:pPr>
        <w:spacing w:after="0"/>
        <w:numPr>
          <w:ilvl w:val="0"/>
          <w:numId w:val="2"/>
        </w:numPr>
      </w:pPr>
      <w:r>
        <w:rPr/>
        <w:t xml:space="preserve">Alternative solutions for thermal property measurement</w:t>
      </w:r>
    </w:p>
    <w:p>
      <w:pPr>
        <w:spacing w:after="0"/>
        <w:numPr>
          <w:ilvl w:val="0"/>
          <w:numId w:val="2"/>
        </w:numPr>
      </w:pPr>
      <w:r>
        <w:rPr/>
        <w:t xml:space="preserve">Environmental impacts of LiNO3/KCl – expanded graphite composite phase change material</w:t>
      </w:r>
    </w:p>
    <w:p>
      <w:pPr>
        <w:spacing w:after="0"/>
        <w:numPr>
          <w:ilvl w:val="0"/>
          <w:numId w:val="2"/>
        </w:numPr>
      </w:pPr>
      <w:r>
        <w:rPr/>
        <w:t xml:space="preserve">Safety concerns of LiNO3/KCl – expanded graphite composite phase change material</w:t>
      </w:r>
    </w:p>
    <w:p>
      <w:pPr>
        <w:spacing w:after="0"/>
        <w:numPr>
          <w:ilvl w:val="0"/>
          <w:numId w:val="2"/>
        </w:numPr>
      </w:pPr>
      <w:r>
        <w:rPr/>
        <w:t xml:space="preserve">Detailed evidence for thermal property measurement and heat storage analysis</w:t>
      </w:r>
    </w:p>
    <w:p>
      <w:pPr>
        <w:spacing w:after="0"/>
        <w:numPr>
          <w:ilvl w:val="0"/>
          <w:numId w:val="2"/>
        </w:numPr>
      </w:pPr>
      <w:r>
        <w:rPr/>
        <w:t xml:space="preserve">Different perspectives on thermal property measurement and heat storage analysis</w:t>
      </w:r>
    </w:p>
    <w:p>
      <w:pPr>
        <w:numPr>
          <w:ilvl w:val="0"/>
          <w:numId w:val="2"/>
        </w:numPr>
      </w:pPr>
      <w:r>
        <w:rPr/>
        <w:t xml:space="preserve">Potential risks associated with LiNO3/KCl – expanded graphite composite phase change material</w:t>
      </w:r>
    </w:p>
    <w:p>
      <w:pPr>
        <w:pStyle w:val="Heading1"/>
      </w:pPr>
      <w:bookmarkStart w:id="6" w:name="_Toc6"/>
      <w:r>
        <w:t>Report location:</w:t>
      </w:r>
      <w:bookmarkEnd w:id="6"/>
    </w:p>
    <w:p>
      <w:hyperlink r:id="rId8" w:history="1">
        <w:r>
          <w:rPr>
            <w:color w:val="2980b9"/>
            <w:u w:val="single"/>
          </w:rPr>
          <w:t xml:space="preserve">https://www.fullpicture.app/item/fdc26c8290c96888ed3df1065b288e13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377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3009124" TargetMode="External"/><Relationship Id="rId8" Type="http://schemas.openxmlformats.org/officeDocument/2006/relationships/hyperlink" Target="https://www.fullpicture.app/item/fdc26c8290c96888ed3df1065b288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2023-02-23T14:23:52+01:00</dcterms:created>
  <dcterms:modified xsi:type="dcterms:W3CDTF">2023-02-23T14:23:52+01:00</dcterms:modified>
</cp:coreProperties>
</file>

<file path=docProps/custom.xml><?xml version="1.0" encoding="utf-8"?>
<Properties xmlns="http://schemas.openxmlformats.org/officeDocument/2006/custom-properties" xmlns:vt="http://schemas.openxmlformats.org/officeDocument/2006/docPropsVTypes"/>
</file>