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Microbiota-derived short-chain fatty acids may participate in post-stroke depression by regulating host?s lipid metabolism-Web of Science Core Collection</w:t>
      </w:r>
      <w:br/>
      <w:hyperlink r:id="rId7" w:history="1">
        <w:r>
          <w:rPr>
            <w:color w:val="2980b9"/>
            <w:u w:val="single"/>
          </w:rPr>
          <w:t xml:space="preserve">https://webofscience.clarivate.cn/wos/woscc/full-record/WOS:000980666500001</w:t>
        </w:r>
      </w:hyperlink>
    </w:p>
    <w:p>
      <w:pPr>
        <w:pStyle w:val="Heading1"/>
      </w:pPr>
      <w:bookmarkStart w:id="2" w:name="_Toc2"/>
      <w:r>
        <w:t>Article summary:</w:t>
      </w:r>
      <w:bookmarkEnd w:id="2"/>
    </w:p>
    <w:p>
      <w:pPr>
        <w:jc w:val="both"/>
      </w:pPr>
      <w:r>
        <w:rPr/>
        <w:t xml:space="preserve">1. 本文研究了肠道微生物产生的短链脂肪酸在中风后抑郁症中的作用，通过调节宿主的脂质代谢参与其中。</w:t>
      </w:r>
    </w:p>
    <w:p>
      <w:pPr>
        <w:jc w:val="both"/>
      </w:pPr>
      <w:r>
        <w:rPr/>
        <w:t xml:space="preserve">2. 研究发现，中风后抑郁症患者的肠道微生物组成和功能发生了改变，导致短链脂肪酸水平下降。</w:t>
      </w:r>
    </w:p>
    <w:p>
      <w:pPr>
        <w:jc w:val="both"/>
      </w:pPr>
      <w:r>
        <w:rPr/>
        <w:t xml:space="preserve">3. 实验结果表明，补充短链脂肪酸可以改善中风后抑郁症患者的行为和心理状态，并且通过调节宿主的脂质代谢来实现这一效果。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https://www.fullpicture.app/item/fdca8cb221dae5089e39480711b0a489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27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woscc/full-record/WOS:000980666500001" TargetMode="External"/><Relationship Id="rId8" Type="http://schemas.openxmlformats.org/officeDocument/2006/relationships/hyperlink" Target="https://www.fullpicture.app/item/fdca8cb221dae5089e39480711b0a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2024-05-06T10:17:12+02:00</dcterms:created>
  <dcterms:modified xsi:type="dcterms:W3CDTF">2024-05-06T10:17:12+02:00</dcterms:modified>
</cp:coreProperties>
</file>

<file path=docProps/custom.xml><?xml version="1.0" encoding="utf-8"?>
<Properties xmlns="http://schemas.openxmlformats.org/officeDocument/2006/custom-properties" xmlns:vt="http://schemas.openxmlformats.org/officeDocument/2006/docPropsVTypes"/>
</file>