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BTCUSDT 23477.99 ▼ −1.52% Nombre</w:t>
      </w:r>
      <w:br/>
      <w:hyperlink r:id="rId7" w:history="1">
        <w:r>
          <w:rPr>
            <w:color w:val="2980b9"/>
            <w:u w:val="single"/>
          </w:rPr>
          <w:t xml:space="preserve">https://es.tradingview.com/chart/cciL6t6w/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se centra en la situación actual del mercado americano, con una predisposición al alza.</w:t>
      </w:r>
    </w:p>
    <w:p>
      <w:pPr>
        <w:jc w:val="both"/>
      </w:pPr>
      <w:r>
        <w:rPr/>
        <w:t xml:space="preserve">2. El artículo también ofrece información sobre el cambio de votantes en el FOMC y sugiere una idea de inversión en corto.</w:t>
      </w:r>
    </w:p>
    <w:p>
      <w:pPr>
        <w:jc w:val="both"/>
      </w:pPr>
      <w:r>
        <w:rPr/>
        <w:t xml:space="preserve">3. Finalmente, el artículo discute la confiabilidad de vincular un broker con Trading View para operar directamente desde esta plataforma.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artículo es un análisis financiero que ofrece información sobre la situación actual del mercado americano, así como sugerencias de inversión a corto plazo. El autor presenta sus opiniones y recomendaciones sin proporcionar evidencia o argumentos sólidos para respaldarlos. Además, no hay ninguna mención de los posibles riesgos asociados con las inversiones a corto plazo ni se presentan ambas caras por igual. Por lo tanto, este artículo no puede considerarse completamente confiable o imparcial ya que carece de evidencia sólida para respaldar sus afirmaciones y recomendaciones.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de inversión a corto plazo</w:t>
      </w:r>
    </w:p>
    <w:p>
      <w:pPr>
        <w:spacing w:after="0"/>
        <w:numPr>
          <w:ilvl w:val="0"/>
          <w:numId w:val="2"/>
        </w:numPr>
      </w:pPr>
      <w:r>
        <w:rPr/>
        <w:t xml:space="preserve">Análisis financiero del mercado americano</w:t>
      </w:r>
    </w:p>
    <w:p>
      <w:pPr>
        <w:spacing w:after="0"/>
        <w:numPr>
          <w:ilvl w:val="0"/>
          <w:numId w:val="2"/>
        </w:numPr>
      </w:pPr>
      <w:r>
        <w:rPr/>
        <w:t xml:space="preserve">Recomendaciones de inversión a corto plazo</w:t>
      </w:r>
    </w:p>
    <w:p>
      <w:pPr>
        <w:spacing w:after="0"/>
        <w:numPr>
          <w:ilvl w:val="0"/>
          <w:numId w:val="2"/>
        </w:numPr>
      </w:pPr>
      <w:r>
        <w:rPr/>
        <w:t xml:space="preserve">Evidencia para respaldar recomendaciones de inversión</w:t>
      </w:r>
    </w:p>
    <w:p>
      <w:pPr>
        <w:spacing w:after="0"/>
        <w:numPr>
          <w:ilvl w:val="0"/>
          <w:numId w:val="2"/>
        </w:numPr>
      </w:pPr>
      <w:r>
        <w:rPr/>
        <w:t xml:space="preserve">Perspectivas de inversión a corto plazo</w:t>
      </w:r>
    </w:p>
    <w:p>
      <w:pPr>
        <w:numPr>
          <w:ilvl w:val="0"/>
          <w:numId w:val="2"/>
        </w:numPr>
      </w:pPr>
      <w:r>
        <w:rPr/>
        <w:t xml:space="preserve">Análisis imparcial del mercado americano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https://www.fullpicture.app/item/fdd195bededb3cc807a022d8db38e32b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B0E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.tradingview.com/chart/cciL6t6w/" TargetMode="External"/><Relationship Id="rId8" Type="http://schemas.openxmlformats.org/officeDocument/2006/relationships/hyperlink" Target="https://www.fullpicture.app/item/fdd195bededb3cc807a022d8db38e3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2023-02-23T13:29:31+01:00</dcterms:created>
  <dcterms:modified xsi:type="dcterms:W3CDTF">2023-02-23T13:29:31+01:00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