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Women’s Day: The truth about the gender wage gap - Vox</w:t>
      </w:r>
      <w:br/>
      <w:hyperlink r:id="rId7" w:history="1">
        <w:r>
          <w:rPr>
            <w:color w:val="2980b9"/>
            <w:u w:val="single"/>
          </w:rPr>
          <w:t xml:space="preserve">https://www.vox.com/2017/9/8/16268362/gender-wage-gap-explained</w:t>
        </w:r>
      </w:hyperlink>
    </w:p>
    <w:p>
      <w:pPr>
        <w:pStyle w:val="Heading1"/>
      </w:pPr>
      <w:bookmarkStart w:id="2" w:name="_Toc2"/>
      <w:r>
        <w:t>Article summary:</w:t>
      </w:r>
      <w:bookmarkEnd w:id="2"/>
    </w:p>
    <w:p>
      <w:pPr>
        <w:jc w:val="both"/>
      </w:pPr>
      <w:r>
        <w:rPr/>
        <w:t xml:space="preserve">1. The gender wage gap is not a simple statistic and changes over the course of a woman's career.</w:t>
      </w:r>
    </w:p>
    <w:p>
      <w:pPr>
        <w:jc w:val="both"/>
      </w:pPr>
      <w:r>
        <w:rPr/>
        <w:t xml:space="preserve">2. The wage gap exists because certain industries disproportionately reward those who can work long, inflexible hours, which penalizes workers with caregiving responsibilities outside of work, who tend to be women.</w:t>
      </w:r>
    </w:p>
    <w:p>
      <w:pPr>
        <w:jc w:val="both"/>
      </w:pPr>
      <w:r>
        <w:rPr/>
        <w:t xml:space="preserve">3. Jobs in science and tech have smaller wage gaps than jobs in business because they value different skills and prioritize flexibility over specific hours worked.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Artiklen "International Women's Day: The truth about the gender wage gap" fra Vox giver en detaljeret analyse af den komplekse problematik omkring kønsbaseret lønforskel i USA. Artiklen er baseret på forskning og interviews med økonomer, der har undersøgt årsagerne til lønforskellen mellem mænd og kvinder.</w:t>
      </w:r>
    </w:p>
    <w:p>
      <w:pPr>
        <w:jc w:val="both"/>
      </w:pPr>
      <w:r>
        <w:rPr/>
        <w:t xml:space="preserve"/>
      </w:r>
    </w:p>
    <w:p>
      <w:pPr>
        <w:jc w:val="both"/>
      </w:pPr>
      <w:r>
        <w:rPr/>
        <w:t xml:space="preserve">En potentiel skævhed i artiklen er dens fokus på amerikanske forhold, hvilket kan føre til en ensidig rapportering og manglende overvejelser om, hvordan problematikken ser ud i andre lande. Derudover kan artiklen have en tendens til at generalisere problematikken og ikke tage højde for individuelle faktorer som uddannelsesniveau, erhvervsvalg og geografisk placering.</w:t>
      </w:r>
    </w:p>
    <w:p>
      <w:pPr>
        <w:jc w:val="both"/>
      </w:pPr>
      <w:r>
        <w:rPr/>
        <w:t xml:space="preserve"/>
      </w:r>
    </w:p>
    <w:p>
      <w:pPr>
        <w:jc w:val="both"/>
      </w:pPr>
      <w:r>
        <w:rPr/>
        <w:t xml:space="preserve">Artiklen præsenterer ikke beviser for alle de fremsatte påstande, såsom at visse jobtyper belønner dem, der kan arbejde længst og mindst fleksible timer. Derudover kunne artiklen have udforsket modargumenter eller alternative perspektiver på problematikken.</w:t>
      </w:r>
    </w:p>
    <w:p>
      <w:pPr>
        <w:jc w:val="both"/>
      </w:pPr>
      <w:r>
        <w:rPr/>
        <w:t xml:space="preserve"/>
      </w:r>
    </w:p>
    <w:p>
      <w:pPr>
        <w:jc w:val="both"/>
      </w:pPr>
      <w:r>
        <w:rPr/>
        <w:t xml:space="preserve">Artiklen indeholder dog også positive elementer såsom at give plads til forskellige perspektiver gennem interviews med økonomer og præsentere grafer for at illustrere problematikkens kompleksitet. Artiklen undgår også salgsfremmende indhold eller partiskhed.</w:t>
      </w:r>
    </w:p>
    <w:p>
      <w:pPr>
        <w:jc w:val="both"/>
      </w:pPr>
      <w:r>
        <w:rPr/>
        <w:t xml:space="preserve"/>
      </w:r>
    </w:p>
    <w:p>
      <w:pPr>
        <w:jc w:val="both"/>
      </w:pPr>
      <w:r>
        <w:rPr/>
        <w:t xml:space="preserve">Samlet set giver artiklen et godt indblik i den komplekse problematik omkring kønsbaseret lønforskel i USA, men dens fokus på amerikanske forhold og manglende beviser for nogle af de fremsatte påstande kan føre til en ensidig rapportering.</w:t>
      </w:r>
    </w:p>
    <w:p>
      <w:pPr>
        <w:pStyle w:val="Heading1"/>
      </w:pPr>
      <w:bookmarkStart w:id="5" w:name="_Toc5"/>
      <w:r>
        <w:t>Topics for further research:</w:t>
      </w:r>
      <w:bookmarkEnd w:id="5"/>
    </w:p>
    <w:p>
      <w:pPr>
        <w:spacing w:after="0"/>
        <w:numPr>
          <w:ilvl w:val="0"/>
          <w:numId w:val="2"/>
        </w:numPr>
      </w:pPr>
      <w:r>
        <w:rPr/>
        <w:t xml:space="preserve">International Women's Day: Gender wage gap in other countries
</w:t>
      </w:r>
    </w:p>
    <w:p>
      <w:pPr>
        <w:spacing w:after="0"/>
        <w:numPr>
          <w:ilvl w:val="0"/>
          <w:numId w:val="2"/>
        </w:numPr>
      </w:pPr>
      <w:r>
        <w:rPr/>
        <w:t xml:space="preserve">Factors affecting gender wage gap beyond education and occupation
</w:t>
      </w:r>
    </w:p>
    <w:p>
      <w:pPr>
        <w:spacing w:after="0"/>
        <w:numPr>
          <w:ilvl w:val="0"/>
          <w:numId w:val="2"/>
        </w:numPr>
      </w:pPr>
      <w:r>
        <w:rPr/>
        <w:t xml:space="preserve">Alternative perspectives on gender wage gap
</w:t>
      </w:r>
    </w:p>
    <w:p>
      <w:pPr>
        <w:spacing w:after="0"/>
        <w:numPr>
          <w:ilvl w:val="0"/>
          <w:numId w:val="2"/>
        </w:numPr>
      </w:pPr>
      <w:r>
        <w:rPr/>
        <w:t xml:space="preserve">Intersectionality and gender wage gap
</w:t>
      </w:r>
    </w:p>
    <w:p>
      <w:pPr>
        <w:spacing w:after="0"/>
        <w:numPr>
          <w:ilvl w:val="0"/>
          <w:numId w:val="2"/>
        </w:numPr>
      </w:pPr>
      <w:r>
        <w:rPr/>
        <w:t xml:space="preserve">Solutions to address gender wage gap
</w:t>
      </w:r>
    </w:p>
    <w:p>
      <w:pPr>
        <w:numPr>
          <w:ilvl w:val="0"/>
          <w:numId w:val="2"/>
        </w:numPr>
      </w:pPr>
      <w:r>
        <w:rPr/>
        <w:t xml:space="preserve">Impact of COVID-19 on gender wage gap</w:t>
      </w:r>
    </w:p>
    <w:p>
      <w:pPr>
        <w:pStyle w:val="Heading1"/>
      </w:pPr>
      <w:bookmarkStart w:id="6" w:name="_Toc6"/>
      <w:r>
        <w:t>Report location:</w:t>
      </w:r>
      <w:bookmarkEnd w:id="6"/>
    </w:p>
    <w:p>
      <w:hyperlink r:id="rId8" w:history="1">
        <w:r>
          <w:rPr>
            <w:color w:val="2980b9"/>
            <w:u w:val="single"/>
          </w:rPr>
          <w:t xml:space="preserve">https://www.fullpicture.app/item/fde4b0a9fc4bab9d7465552572f360cf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2A7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ox.com/2017/9/8/16268362/gender-wage-gap-explained" TargetMode="External"/><Relationship Id="rId8" Type="http://schemas.openxmlformats.org/officeDocument/2006/relationships/hyperlink" Target="https://www.fullpicture.app/item/fde4b0a9fc4bab9d7465552572f360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2023-12-27T13:24:26+01:00</dcterms:created>
  <dcterms:modified xsi:type="dcterms:W3CDTF">2023-12-27T13:24:26+01:00</dcterms:modified>
</cp:coreProperties>
</file>

<file path=docProps/custom.xml><?xml version="1.0" encoding="utf-8"?>
<Properties xmlns="http://schemas.openxmlformats.org/officeDocument/2006/custom-properties" xmlns:vt="http://schemas.openxmlformats.org/officeDocument/2006/docPropsVTypes"/>
</file>