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 Digital Displays Enhance Sales? Role of Retail Format and Message Content - ProQuest</w:t></w:r><w:br/><w:hyperlink r:id="rId7" w:history="1"><w:r><w:rPr><w:color w:val="2980b9"/><w:u w:val="single"/></w:rPr><w:t xml:space="preserve">https://www.proquest.com/docview/1771407579?pq-origsite=gscholar&fromopenview=true</w:t></w:r></w:hyperlink></w:p><w:p><w:pPr><w:pStyle w:val="Heading1"/></w:pPr><w:bookmarkStart w:id="2" w:name="_Toc2"/><w:r><w:t>Article summary:</w:t></w:r><w:bookmarkEnd w:id="2"/></w:p><w:p><w:pPr><w:jc w:val="both"/></w:pPr><w:r><w:rPr/><w:t xml:space="preserve">1. The article explores the impact of digital displays on sales in retail settings, considering the role of retail format and message content.</w:t></w:r></w:p><w:p><w:pPr><w:jc w:val="both"/></w:pPr><w:r><w:rPr/><w:t xml:space="preserve">2. It discusses the effects of product display and environmental fragrancing on approach responses and pleasurable experiences, highlighting the potential influence of sensory cues on consumer behavior.</w:t></w:r></w:p><w:p><w:pPr><w:jc w:val="both"/></w:pPr><w:r><w:rPr/><w:t xml:space="preserve">3. The article also examines the importance and effectiveness of digital marketing among marketing professionals in Pakistan, emphasizing the need for businesses to embrace digital strategies to enhance customer engagement.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I am unable to access the content of the article as it requires a subscription to ProQuest. Therefore, I cannot provide a detailed critical analysis based on its content. However, I can offer some general insights into potential biases and sources of bias that are commonly found in academic articles.</w:t></w:r></w:p><w:p><w:pPr><w:jc w:val="both"/></w:pPr><w:r><w:rPr/><w:t xml:space="preserve"></w:t></w:r></w:p><w:p><w:pPr><w:jc w:val="both"/></w:pPr><w:r><w:rPr/><w:t xml:space="preserve">1. Funding Bias: It is important to consider whether the study was funded by any particular organization or industry that may have influenced the research findings or conclusions. If there is a conflict of interest, it could potentially introduce bias into the study.</w:t></w:r></w:p><w:p><w:pPr><w:jc w:val="both"/></w:pPr><w:r><w:rPr/><w:t xml:space="preserve"></w:t></w:r></w:p><w:p><w:pPr><w:jc w:val="both"/></w:pPr><w:r><w:rPr/><w:t xml:space="preserve">2. Sample Bias: The sample used in the study may not be representative of the broader population, which can limit the generalizability of the findings. For example, if the study only focuses on a specific demographic or geographic region, it may not accurately reflect consumer behavior in other contexts.</w:t></w:r></w:p><w:p><w:pPr><w:jc w:val="both"/></w:pPr><w:r><w:rPr/><w:t xml:space="preserve"></w:t></w:r></w:p><w:p><w:pPr><w:jc w:val="both"/></w:pPr><w:r><w:rPr/><w:t xml:space="preserve">3. Methodological Bias: The methodology used in the study may have limitations or flaws that could impact the validity and reliability of the results. It is important to critically evaluate the research design and methodology employed to assess any potential biases.</w:t></w:r></w:p><w:p><w:pPr><w:jc w:val="both"/></w:pPr><w:r><w:rPr/><w:t xml:space="preserve"></w:t></w:r></w:p><w:p><w:pPr><w:jc w:val="both"/></w:pPr><w:r><w:rPr/><w:t xml:space="preserve">4. Publication Bias: Journals tend to favor publishing studies with statistically significant results or positive outcomes, leading to a potential bias towards reporting positive findings rather than negative or inconclusive ones. This can create an incomplete picture of the overall body of evidence on a particular topic.</w:t></w:r></w:p><w:p><w:pPr><w:jc w:val="both"/></w:pPr><w:r><w:rPr/><w:t xml:space="preserve"></w:t></w:r></w:p><w:p><w:pPr><w:jc w:val="both"/></w:pPr><w:r><w:rPr/><w:t xml:space="preserve">5. Confirmation Bias: Researchers may have preconceived notions or expectations about their research topic, which can influence their interpretation of data and findings. It is important to consider whether there is any indication of confirmation bias in how the results are presented and discussed.</w:t></w:r></w:p><w:p><w:pPr><w:jc w:val="both"/></w:pPr><w:r><w:rPr/><w:t xml:space="preserve"></w:t></w:r></w:p><w:p><w:pPr><w:jc w:val="both"/></w:pPr><w:r><w:rPr/><w:t xml:space="preserve">These are just a few examples of potential biases that can be present in academic articles. Without access to the specific article mentioned, it is difficult to provide a more detailed analysis.</w:t></w:r></w:p><w:p><w:pPr><w:pStyle w:val="Heading1"/></w:pPr><w:bookmarkStart w:id="5" w:name="_Toc5"/><w:r><w:t>Topics for further research:</w:t></w:r><w:bookmarkEnd w:id="5"/></w:p><w:p><w:pPr><w:spacing w:after="0"/><w:numPr><w:ilvl w:val="0"/><w:numId w:val="2"/></w:numPr></w:pPr><w:r><w:rPr/><w:t xml:space="preserve">Critiques of ProQuest subscription model
</w:t></w:r></w:p><w:p><w:pPr><w:spacing w:after="0"/><w:numPr><w:ilvl w:val="0"/><w:numId w:val="2"/></w:numPr></w:pPr><w:r><w:rPr/><w:t xml:space="preserve">Common biases in academic research
</w:t></w:r></w:p><w:p><w:pPr><w:spacing w:after="0"/><w:numPr><w:ilvl w:val="0"/><w:numId w:val="2"/></w:numPr></w:pPr><w:r><w:rPr/><w:t xml:space="preserve">How to identify funding bias in academic articles
</w:t></w:r></w:p><w:p><w:pPr><w:spacing w:after="0"/><w:numPr><w:ilvl w:val="0"/><w:numId w:val="2"/></w:numPr></w:pPr><w:r><w:rPr/><w:t xml:space="preserve">Importance of representative samples in research
</w:t></w:r></w:p><w:p><w:pPr><w:spacing w:after="0"/><w:numPr><w:ilvl w:val="0"/><w:numId w:val="2"/></w:numPr></w:pPr><w:r><w:rPr/><w:t xml:space="preserve">Evaluating methodological limitations in academic studies
</w:t></w:r></w:p><w:p><w:pPr><w:numPr><w:ilvl w:val="0"/><w:numId w:val="2"/></w:numPr></w:pPr><w:r><w:rPr/><w:t xml:space="preserve">Publication bias in academic journals</w:t></w:r></w:p><w:p><w:pPr><w:pStyle w:val="Heading1"/></w:pPr><w:bookmarkStart w:id="6" w:name="_Toc6"/><w:r><w:t>Report location:</w:t></w:r><w:bookmarkEnd w:id="6"/></w:p><w:p><w:hyperlink r:id="rId8" w:history="1"><w:r><w:rPr><w:color w:val="2980b9"/><w:u w:val="single"/></w:rPr><w:t xml:space="preserve">https://www.fullpicture.app/item/fe03952cf2865fcb90451f957225bedb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F0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771407579?pq-origsite=gscholar&amp;fromopenview=true" TargetMode="External"/><Relationship Id="rId8" Type="http://schemas.openxmlformats.org/officeDocument/2006/relationships/hyperlink" Target="https://www.fullpicture.app/item/fe03952cf2865fcb90451f957225be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2024-01-05T00:40:27+01:00</dcterms:created>
  <dcterms:modified xsi:type="dcterms:W3CDTF">2024-01-05T00:40:27+01:00</dcterms:modified>
</cp:coreProperties>
</file>

<file path=docProps/custom.xml><?xml version="1.0" encoding="utf-8"?>
<Properties xmlns="http://schemas.openxmlformats.org/officeDocument/2006/custom-properties" xmlns:vt="http://schemas.openxmlformats.org/officeDocument/2006/docPropsVTypes"/>
</file>