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轻微的内含子滞留导致克隆性造血障碍和多种癌症易感性 |自然遗传学</w:t>
      </w:r>
      <w:br/>
      <w:hyperlink r:id="rId7" w:history="1">
        <w:r>
          <w:rPr>
            <w:color w:val="2980b9"/>
            <w:u w:val="single"/>
          </w:rPr>
          <w:t xml:space="preserve">https://www.nature.com/articles/s41588-021-00828-9</w:t>
        </w:r>
      </w:hyperlink>
    </w:p>
    <w:p>
      <w:pPr>
        <w:pStyle w:val="Heading1"/>
      </w:pPr>
      <w:bookmarkStart w:id="2" w:name="_Toc2"/>
      <w:r>
        <w:t>Article summary:</w:t>
      </w:r>
      <w:bookmarkEnd w:id="2"/>
    </w:p>
    <w:p>
      <w:pPr>
        <w:jc w:val="both"/>
      </w:pPr>
      <w:r>
        <w:rPr/>
        <w:t xml:space="preserve">1. 主要骨髓增生异常综合征（MDS）是一种克隆性血液疾病，超过50%的患者携带影响RNA剪接因子的突变。</w:t>
      </w:r>
    </w:p>
    <w:p>
      <w:pPr>
        <w:jc w:val="both"/>
      </w:pPr>
      <w:r>
        <w:rPr/>
        <w:t xml:space="preserve">2. 剪接因子突变在所有形式的骨髓恶性肿瘤中都很常见，包括AML和骨髓增殖性肿瘤。</w:t>
      </w:r>
    </w:p>
    <w:p>
      <w:pPr>
        <w:jc w:val="both"/>
      </w:pPr>
      <w:r>
        <w:rPr/>
        <w:t xml:space="preserve">3. X染色体编码的ZRSR2在男性患者中富含无义和移码突变，与功能丧失一致，并且是四种频繁突变剪接因子中唯一主要在次要剪接体中起作用的蛋白质。</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该文章主要介绍了剪接因子突变与骨髓增生异常综合征（MDS）和其他形式的骨髓恶性肿瘤之间的关系。然而，该文章存在一些潜在的偏见和不足之处。</w:t>
      </w:r>
    </w:p>
    <w:p>
      <w:pPr>
        <w:jc w:val="both"/>
      </w:pPr>
      <w:r>
        <w:rPr/>
        <w:t xml:space="preserve"/>
      </w:r>
    </w:p>
    <w:p>
      <w:pPr>
        <w:jc w:val="both"/>
      </w:pPr>
      <w:r>
        <w:rPr/>
        <w:t xml:space="preserve">首先，该文章没有提供足够的证据来支持其主张。虽然作者提到了一些研究结果，但并没有详细说明这些结果是如何得出的，也没有提供相关数据或图表来支持这些结果。此外，该文章还缺乏对其他可能影响剪接因子突变与骨髓恶性肿瘤之间关系的因素进行考虑。</w:t>
      </w:r>
    </w:p>
    <w:p>
      <w:pPr>
        <w:jc w:val="both"/>
      </w:pPr>
      <w:r>
        <w:rPr/>
        <w:t xml:space="preserve"/>
      </w:r>
    </w:p>
    <w:p>
      <w:pPr>
        <w:jc w:val="both"/>
      </w:pPr>
      <w:r>
        <w:rPr/>
        <w:t xml:space="preserve">其次，该文章可能存在片面报道的问题。作者只关注了剪接因子突变与骨髓恶性肿瘤之间的关系，并未探讨其他可能导致这些疾病发生的因素。这种片面报道可能会误导读者对这些疾病的认识。</w:t>
      </w:r>
    </w:p>
    <w:p>
      <w:pPr>
        <w:jc w:val="both"/>
      </w:pPr>
      <w:r>
        <w:rPr/>
        <w:t xml:space="preserve"/>
      </w:r>
    </w:p>
    <w:p>
      <w:pPr>
        <w:jc w:val="both"/>
      </w:pPr>
      <w:r>
        <w:rPr/>
        <w:t xml:space="preserve">此外，该文章似乎忽略了风险评估方面的问题。虽然作者提到了剪接因子突变与多种癌症易感性之间的关系，但并未探讨这种易感性是否具有实际意义，并且是否需要采取措施来减少这种风险。</w:t>
      </w:r>
    </w:p>
    <w:p>
      <w:pPr>
        <w:jc w:val="both"/>
      </w:pPr>
      <w:r>
        <w:rPr/>
        <w:t xml:space="preserve"/>
      </w:r>
    </w:p>
    <w:p>
      <w:pPr>
        <w:jc w:val="both"/>
      </w:pPr>
      <w:r>
        <w:rPr/>
        <w:t xml:space="preserve">最后，该文章可能存在偏袒的问题。作者只关注了剪接因子突变与骨髓恶性肿瘤之间的关系，并未探讨其他可能导致这些疾病发生的因素。这种偏袒可能会误导读者对这些疾病的认识，并且可能会影响公众对相关政策和措施的看法。</w:t>
      </w:r>
    </w:p>
    <w:p>
      <w:pPr>
        <w:jc w:val="both"/>
      </w:pPr>
      <w:r>
        <w:rPr/>
        <w:t xml:space="preserve"/>
      </w:r>
    </w:p>
    <w:p>
      <w:pPr>
        <w:jc w:val="both"/>
      </w:pPr>
      <w:r>
        <w:rPr/>
        <w:t xml:space="preserve">综上所述，虽然该文章提供了一些有趣的观点和结果，但其存在一些潜在的偏见和不足之处。为了更好地理解剪接因子突变与骨髓恶性肿瘤之间的关系，需要进一步进行深入的研究和分析。</w:t>
      </w:r>
    </w:p>
    <w:p>
      <w:pPr>
        <w:pStyle w:val="Heading1"/>
      </w:pPr>
      <w:bookmarkStart w:id="5" w:name="_Toc5"/>
      <w:r>
        <w:t>Topics for further research:</w:t>
      </w:r>
      <w:bookmarkEnd w:id="5"/>
    </w:p>
    <w:p>
      <w:pPr>
        <w:spacing w:after="0"/>
        <w:numPr>
          <w:ilvl w:val="0"/>
          <w:numId w:val="2"/>
        </w:numPr>
      </w:pPr>
      <w:r>
        <w:rPr/>
        <w:t xml:space="preserve">Other factors affecting the relationship between splicing factor mutations and bone marrow malignancies
</w:t>
      </w:r>
    </w:p>
    <w:p>
      <w:pPr>
        <w:spacing w:after="0"/>
        <w:numPr>
          <w:ilvl w:val="0"/>
          <w:numId w:val="2"/>
        </w:numPr>
      </w:pPr>
      <w:r>
        <w:rPr/>
        <w:t xml:space="preserve">Potential biases in the article's reporting
</w:t>
      </w:r>
    </w:p>
    <w:p>
      <w:pPr>
        <w:spacing w:after="0"/>
        <w:numPr>
          <w:ilvl w:val="0"/>
          <w:numId w:val="2"/>
        </w:numPr>
      </w:pPr>
      <w:r>
        <w:rPr/>
        <w:t xml:space="preserve">Other factors contributing to the development of bone marrow malignancies
</w:t>
      </w:r>
    </w:p>
    <w:p>
      <w:pPr>
        <w:spacing w:after="0"/>
        <w:numPr>
          <w:ilvl w:val="0"/>
          <w:numId w:val="2"/>
        </w:numPr>
      </w:pPr>
      <w:r>
        <w:rPr/>
        <w:t xml:space="preserve">Risk assessment of splicing factor mutations and cancer susceptibility
</w:t>
      </w:r>
    </w:p>
    <w:p>
      <w:pPr>
        <w:spacing w:after="0"/>
        <w:numPr>
          <w:ilvl w:val="0"/>
          <w:numId w:val="2"/>
        </w:numPr>
      </w:pPr>
      <w:r>
        <w:rPr/>
        <w:t xml:space="preserve">Potential biases in the article's focus on splicing factor mutations
</w:t>
      </w:r>
    </w:p>
    <w:p>
      <w:pPr>
        <w:numPr>
          <w:ilvl w:val="0"/>
          <w:numId w:val="2"/>
        </w:numPr>
      </w:pPr>
      <w:r>
        <w:rPr/>
        <w:t xml:space="preserve">Need for further research and analysis to better understand the relationship between splicing factor mutations and bone marrow malignancies.</w:t>
      </w:r>
    </w:p>
    <w:p>
      <w:pPr>
        <w:pStyle w:val="Heading1"/>
      </w:pPr>
      <w:bookmarkStart w:id="6" w:name="_Toc6"/>
      <w:r>
        <w:t>Report location:</w:t>
      </w:r>
      <w:bookmarkEnd w:id="6"/>
    </w:p>
    <w:p>
      <w:hyperlink r:id="rId8" w:history="1">
        <w:r>
          <w:rPr>
            <w:color w:val="2980b9"/>
            <w:u w:val="single"/>
          </w:rPr>
          <w:t xml:space="preserve">https://www.fullpicture.app/item/fe254d079169054b5df9ff7fe6c7ebce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96C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8-021-00828-9" TargetMode="External"/><Relationship Id="rId8" Type="http://schemas.openxmlformats.org/officeDocument/2006/relationships/hyperlink" Target="https://www.fullpicture.app/item/fe254d079169054b5df9ff7fe6c7ebc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2023-04-24T16:55:30+02:00</dcterms:created>
  <dcterms:modified xsi:type="dcterms:W3CDTF">2023-04-24T16:55:30+02:00</dcterms:modified>
</cp:coreProperties>
</file>

<file path=docProps/custom.xml><?xml version="1.0" encoding="utf-8"?>
<Properties xmlns="http://schemas.openxmlformats.org/officeDocument/2006/custom-properties" xmlns:vt="http://schemas.openxmlformats.org/officeDocument/2006/docPropsVTypes"/>
</file>