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Exploring the relationship between the built environment and block vitality based on multi-source big data: an analysis in Shenzhen, China</w:t>
      </w:r>
      <w:br/>
      <w:hyperlink r:id="rId7" w:history="1">
        <w:r>
          <w:rPr>
            <w:color w:val="2980b9"/>
            <w:u w:val="single"/>
          </w:rPr>
          <w:t xml:space="preserve">https://www.tandfonline.com/doi/full/10.1080/19475705.2022.2091484</w:t>
        </w:r>
      </w:hyperlink>
    </w:p>
    <w:p>
      <w:pPr>
        <w:pStyle w:val="Heading1"/>
      </w:pPr>
      <w:bookmarkStart w:id="2" w:name="_Toc2"/>
      <w:r>
        <w:t>Article summary:</w:t>
      </w:r>
      <w:bookmarkEnd w:id="2"/>
    </w:p>
    <w:p>
      <w:pPr>
        <w:jc w:val="both"/>
      </w:pPr>
      <w:r>
        <w:rPr/>
        <w:t xml:space="preserve">1. Urban vitality is an important goal of urban planning and development, but has received little attention in China until recently.</w:t>
      </w:r>
    </w:p>
    <w:p>
      <w:pPr>
        <w:jc w:val="both"/>
      </w:pPr>
      <w:r>
        <w:rPr/>
        <w:t xml:space="preserve">2. Multi-source big data, such as Baidu heat map and POIs, provides a more nuanced portrait of human activity and can be used to measure urban vitality.</w:t>
      </w:r>
    </w:p>
    <w:p>
      <w:pPr>
        <w:jc w:val="both"/>
      </w:pPr>
      <w:r>
        <w:rPr/>
        <w:t xml:space="preserve">3. Geographically weighted regression (GWR) is a better approach than global regression for accurately revealing the spatial effect of the built environment on urban vitality.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relationship between the built environment and block vitality based on multi-source big data: an analysis in Shenzhen, China" discusses the use of multi-source big data to analyze the relationship between urban vitality and the built environment in Shenzhen, China. The article provides a detailed overview of the study area, data sources, and methodology used to conduct the research.</w:t>
      </w:r>
    </w:p>
    <w:p>
      <w:pPr>
        <w:jc w:val="both"/>
      </w:pPr>
      <w:r>
        <w:rPr/>
        <w:t xml:space="preserve"/>
      </w:r>
    </w:p>
    <w:p>
      <w:pPr>
        <w:jc w:val="both"/>
      </w:pPr>
      <w:r>
        <w:rPr/>
        <w:t xml:space="preserve">One potential bias in this article is that it focuses solely on Shenzhen, which may not be representative of other cities in China or around the world. Additionally, while the article acknowledges that there are many factors that affect urban vitality, it primarily focuses on the built environment and does not consider other important factors such as social and economic factors.</w:t>
      </w:r>
    </w:p>
    <w:p>
      <w:pPr>
        <w:jc w:val="both"/>
      </w:pPr>
      <w:r>
        <w:rPr/>
        <w:t xml:space="preserve"/>
      </w:r>
    </w:p>
    <w:p>
      <w:pPr>
        <w:jc w:val="both"/>
      </w:pPr>
      <w:r>
        <w:rPr/>
        <w:t xml:space="preserve">The article also makes some unsupported claims, such as stating that Baidu heat map data is a reasonable data source for measuring urban vitality without providing evidence to support this claim. Additionally, while the article acknowledges that there are limitations to using mobile signaling data due to privacy concerns and spatial accuracy issues, it does not provide any alternative solutions for measuring urban vitality.</w:t>
      </w:r>
    </w:p>
    <w:p>
      <w:pPr>
        <w:jc w:val="both"/>
      </w:pPr>
      <w:r>
        <w:rPr/>
        <w:t xml:space="preserve"/>
      </w:r>
    </w:p>
    <w:p>
      <w:pPr>
        <w:jc w:val="both"/>
      </w:pPr>
      <w:r>
        <w:rPr/>
        <w:t xml:space="preserve">Furthermore, while the article provides a detailed overview of the methodology used to analyze the relationship between urban vitality and the built environment, it does not explore any potential counterarguments or limitations of this approach. For example, it is possible that certain aspects of urban vitality cannot be accurately measured using multi-source big data alone.</w:t>
      </w:r>
    </w:p>
    <w:p>
      <w:pPr>
        <w:jc w:val="both"/>
      </w:pPr>
      <w:r>
        <w:rPr/>
        <w:t xml:space="preserve"/>
      </w:r>
    </w:p>
    <w:p>
      <w:pPr>
        <w:jc w:val="both"/>
      </w:pPr>
      <w:r>
        <w:rPr/>
        <w:t xml:space="preserve">Overall, while this article provides valuable insights into how multi-source big data can be used to analyze urban vitality in Shenzhen, it would benefit from a more balanced discussion of potential biases and limitations associated with this approach.</w:t>
      </w:r>
    </w:p>
    <w:p>
      <w:pPr>
        <w:pStyle w:val="Heading1"/>
      </w:pPr>
      <w:bookmarkStart w:id="5" w:name="_Toc5"/>
      <w:r>
        <w:t>Topics for further research:</w:t>
      </w:r>
      <w:bookmarkEnd w:id="5"/>
    </w:p>
    <w:p>
      <w:pPr>
        <w:spacing w:after="0"/>
        <w:numPr>
          <w:ilvl w:val="0"/>
          <w:numId w:val="2"/>
        </w:numPr>
      </w:pPr>
      <w:r>
        <w:rPr/>
        <w:t xml:space="preserve">Social and economic factors affecting urban vitality
</w:t>
      </w:r>
    </w:p>
    <w:p>
      <w:pPr>
        <w:spacing w:after="0"/>
        <w:numPr>
          <w:ilvl w:val="0"/>
          <w:numId w:val="2"/>
        </w:numPr>
      </w:pPr>
      <w:r>
        <w:rPr/>
        <w:t xml:space="preserve">Limitations of using mobile signaling data for urban vitality analysis
</w:t>
      </w:r>
    </w:p>
    <w:p>
      <w:pPr>
        <w:spacing w:after="0"/>
        <w:numPr>
          <w:ilvl w:val="0"/>
          <w:numId w:val="2"/>
        </w:numPr>
      </w:pPr>
      <w:r>
        <w:rPr/>
        <w:t xml:space="preserve">Alternative methods for measuring urban vitality
</w:t>
      </w:r>
    </w:p>
    <w:p>
      <w:pPr>
        <w:spacing w:after="0"/>
        <w:numPr>
          <w:ilvl w:val="0"/>
          <w:numId w:val="2"/>
        </w:numPr>
      </w:pPr>
      <w:r>
        <w:rPr/>
        <w:t xml:space="preserve">Counterarguments to using multi-source big data for urban vitality analysis
</w:t>
      </w:r>
    </w:p>
    <w:p>
      <w:pPr>
        <w:spacing w:after="0"/>
        <w:numPr>
          <w:ilvl w:val="0"/>
          <w:numId w:val="2"/>
        </w:numPr>
      </w:pPr>
      <w:r>
        <w:rPr/>
        <w:t xml:space="preserve">Comparison of urban vitality in different cities in China
</w:t>
      </w:r>
    </w:p>
    <w:p>
      <w:pPr>
        <w:numPr>
          <w:ilvl w:val="0"/>
          <w:numId w:val="2"/>
        </w:numPr>
      </w:pPr>
      <w:r>
        <w:rPr/>
        <w:t xml:space="preserve">Factors contributing to urban vitality in other parts of the world</w:t>
      </w:r>
    </w:p>
    <w:p>
      <w:pPr>
        <w:pStyle w:val="Heading1"/>
      </w:pPr>
      <w:bookmarkStart w:id="6" w:name="_Toc6"/>
      <w:r>
        <w:t>Report location:</w:t>
      </w:r>
      <w:bookmarkEnd w:id="6"/>
    </w:p>
    <w:p>
      <w:hyperlink r:id="rId8" w:history="1">
        <w:r>
          <w:rPr>
            <w:color w:val="2980b9"/>
            <w:u w:val="single"/>
          </w:rPr>
          <w:t xml:space="preserve">https://www.fullpicture.app/item/fe28d2b35c709b496bd338bfb3af9268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3C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475705.2022.2091484" TargetMode="External"/><Relationship Id="rId8" Type="http://schemas.openxmlformats.org/officeDocument/2006/relationships/hyperlink" Target="https://www.fullpicture.app/item/fe28d2b35c709b496bd338bfb3af92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2023-12-21T07:24:44+01:00</dcterms:created>
  <dcterms:modified xsi:type="dcterms:W3CDTF">2023-12-21T07:24:44+01:00</dcterms:modified>
</cp:coreProperties>
</file>

<file path=docProps/custom.xml><?xml version="1.0" encoding="utf-8"?>
<Properties xmlns="http://schemas.openxmlformats.org/officeDocument/2006/custom-properties" xmlns:vt="http://schemas.openxmlformats.org/officeDocument/2006/docPropsVTypes"/>
</file>