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Coupled Dynamic Analysis of the Vehicle-Bridge-Wind-Wave System | Journal of Bridge Engineering | Vol 23, No 8</w:t>
      </w:r>
      <w:br/>
      <w:hyperlink r:id="rId7" w:history="1">
        <w:r>
          <w:rPr>
            <w:color w:val="2980b9"/>
            <w:u w:val="single"/>
          </w:rPr>
          <w:t xml:space="preserve">https://ascelibrary.org/doi/10.1061/%28ASCE%29BE.1943-5592.0001268</w:t>
        </w:r>
      </w:hyperlink>
    </w:p>
    <w:p>
      <w:pPr>
        <w:pStyle w:val="Heading1"/>
      </w:pPr>
      <w:bookmarkStart w:id="2" w:name="_Toc2"/>
      <w:r>
        <w:t>Article summary:</w:t>
      </w:r>
      <w:bookmarkEnd w:id="2"/>
    </w:p>
    <w:p>
      <w:pPr>
        <w:jc w:val="both"/>
      </w:pPr>
      <w:r>
        <w:rPr/>
        <w:t xml:space="preserve">1. The article discusses the importance of understanding the dynamics of the vehicle-bridge-wind-wave (VBWW) system in order to ensure the safety of both vehicles and bridges, particularly in harsh coastal environments.</w:t>
      </w:r>
    </w:p>
    <w:p>
      <w:pPr>
        <w:jc w:val="both"/>
      </w:pPr>
      <w:r>
        <w:rPr/>
        <w:t xml:space="preserve">2. The authors developed an analytical model that integrates various factors such as wind, wave, and vehicle dynamics to evaluate the dynamic performance of the VBWW system.</w:t>
      </w:r>
    </w:p>
    <w:p>
      <w:pPr>
        <w:jc w:val="both"/>
      </w:pPr>
      <w:r>
        <w:rPr/>
        <w:t xml:space="preserve">3. The study includes a case analysis of a coastal slender cable-stayed bridge under different loading scenarios, showing that wind load is the predominant dynamic response with slight effects from waves.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车桥风浪系统的耦合动力学分析的研究。文章指出，在恶劣的海岸环境中建造的细长桥梁可能会受到强风和高浪的动态荷载影响。在正常运行条件下和紧急撤离事件之前，交通流量都很大。了解复杂的车桥风浪（VBWW）系统的动力学对于车辆和桥梁的安全至关重要。为了进行本研究，开发了一个分析模型来评估耦合VBWW系统的动态性能。首先，使用有限元法对桥梁进行离散化处理，并将车辆建模为质量-弹簧-阻尼器系统，以建立动态平衡方程。然后，使用谱表示方法模拟了桥梁周围风和浪的时间历程，并生成随机过程。该动态系统集成了传统的风-桥相互作用扰振分析、风-车辆相互作用准静态分析以及根据车轮与桥面之间的几何和机械关系进行移动车辆与桥梁之间的动态相互作用。此外，还使用Morrison方程将波浪与桥梁群桩基之间的相互作用纳入系统。最后，为了演示目的，分析了不同车辆、风和浪载荷情景下沿海细长斜拉桥的动态响应。案例研究结果表明，在不同的侧向入射波情景下，原型桥梁的横向振动可以增加13.6%至82.4%，并且在不同的波高和频率下对桥梁不同部件产生轻微的载荷效应。耦合VBWW结果还表明，风载荷是车辆和桥梁主要的动态响应，而波浪只会产生轻微的载荷效应。</w:t>
      </w:r>
    </w:p>
    <w:p>
      <w:pPr>
        <w:jc w:val="both"/>
      </w:pPr>
      <w:r>
        <w:rPr/>
        <w:t xml:space="preserve"/>
      </w:r>
    </w:p>
    <w:p>
      <w:pPr>
        <w:jc w:val="both"/>
      </w:pPr>
      <w:r>
        <w:rPr/>
        <w:t xml:space="preserve">这篇文章提供了关于车桥风浪系统耦合动力学分析的详细信息，并介绍了开发的分析模型以及对沿海细长斜拉桥动态响应进行的案例研究。然而，文章可能存在一些偏见和片面报道。</w:t>
      </w:r>
    </w:p>
    <w:p>
      <w:pPr>
        <w:jc w:val="both"/>
      </w:pPr>
      <w:r>
        <w:rPr/>
        <w:t xml:space="preserve"/>
      </w:r>
    </w:p>
    <w:p>
      <w:pPr>
        <w:jc w:val="both"/>
      </w:pPr>
      <w:r>
        <w:rPr/>
        <w:t xml:space="preserve">首先，文章没有提到可能存在的其他因素对车桥风浪系统造成影响。例如，水下地质条件、水流等因素可能会对系统产生重要影响，但在文章中未被考虑。</w:t>
      </w:r>
    </w:p>
    <w:p>
      <w:pPr>
        <w:jc w:val="both"/>
      </w:pPr>
      <w:r>
        <w:rPr/>
        <w:t xml:space="preserve"/>
      </w:r>
    </w:p>
    <w:p>
      <w:pPr>
        <w:jc w:val="both"/>
      </w:pPr>
      <w:r>
        <w:rPr/>
        <w:t xml:space="preserve">其次，文章没有提供足够的证据来支持其所提出的主张。虽然文章提到了进行了案例研究，但没有详细说明研究方法和数据分析过程。缺乏这些信息可能使读者难以评估研究结果的可靠性。</w:t>
      </w:r>
    </w:p>
    <w:p>
      <w:pPr>
        <w:jc w:val="both"/>
      </w:pPr>
      <w:r>
        <w:rPr/>
        <w:t xml:space="preserve"/>
      </w:r>
    </w:p>
    <w:p>
      <w:pPr>
        <w:jc w:val="both"/>
      </w:pPr>
      <w:r>
        <w:rPr/>
        <w:t xml:space="preserve">此外，文章没有探索可能存在的反驳观点或其他解释。对于车桥风浪系统的复杂性问题，可能存在多种解释和观点，但文章未对这些进行讨论。</w:t>
      </w:r>
    </w:p>
    <w:p>
      <w:pPr>
        <w:jc w:val="both"/>
      </w:pPr>
      <w:r>
        <w:rPr/>
        <w:t xml:space="preserve"/>
      </w:r>
    </w:p>
    <w:p>
      <w:pPr>
        <w:jc w:val="both"/>
      </w:pPr>
      <w:r>
        <w:rPr/>
        <w:t xml:space="preserve">最后，文章可能存在宣传内容和偏袒之嫌。尽管文章提到了风载荷是车辆和桥梁主要的动态响应，而波浪只会产生轻微的载荷效应，但并未提供足够的证据来支持这一观点。此外，文章没有平等地呈现双方观点，并且可能忽视了可能存在的风险和挑战。</w:t>
      </w:r>
    </w:p>
    <w:p>
      <w:pPr>
        <w:jc w:val="both"/>
      </w:pPr>
      <w:r>
        <w:rPr/>
        <w:t xml:space="preserve"/>
      </w:r>
    </w:p>
    <w:p>
      <w:pPr>
        <w:jc w:val="both"/>
      </w:pPr>
      <w:r>
        <w:rPr/>
        <w:t xml:space="preserve">总体而言，这篇文章提供了关于车桥风浪系统耦合动力学分析的一些有用信息，但在某些方面存在偏见、片面报道和不足之处。进一步研究和更全面的讨论将有助于更好地理解该系统及其影响。</w:t>
      </w:r>
    </w:p>
    <w:p>
      <w:pPr>
        <w:pStyle w:val="Heading1"/>
      </w:pPr>
      <w:bookmarkStart w:id="5" w:name="_Toc5"/>
      <w:r>
        <w:t>Topics for further research:</w:t>
      </w:r>
      <w:bookmarkEnd w:id="5"/>
    </w:p>
    <w:p>
      <w:pPr>
        <w:spacing w:after="0"/>
        <w:numPr>
          <w:ilvl w:val="0"/>
          <w:numId w:val="2"/>
        </w:numPr>
      </w:pPr>
      <w:r>
        <w:rPr/>
        <w:t xml:space="preserve">车桥风浪系统的其他影响因素
</w:t>
      </w:r>
    </w:p>
    <w:p>
      <w:pPr>
        <w:spacing w:after="0"/>
        <w:numPr>
          <w:ilvl w:val="0"/>
          <w:numId w:val="2"/>
        </w:numPr>
      </w:pPr>
      <w:r>
        <w:rPr/>
        <w:t xml:space="preserve">研究方法和数据分析过程
</w:t>
      </w:r>
    </w:p>
    <w:p>
      <w:pPr>
        <w:spacing w:after="0"/>
        <w:numPr>
          <w:ilvl w:val="0"/>
          <w:numId w:val="2"/>
        </w:numPr>
      </w:pPr>
      <w:r>
        <w:rPr/>
        <w:t xml:space="preserve">反驳观点或其他解释
</w:t>
      </w:r>
    </w:p>
    <w:p>
      <w:pPr>
        <w:spacing w:after="0"/>
        <w:numPr>
          <w:ilvl w:val="0"/>
          <w:numId w:val="2"/>
        </w:numPr>
      </w:pPr>
      <w:r>
        <w:rPr/>
        <w:t xml:space="preserve">风载荷和波浪对系统的影响
</w:t>
      </w:r>
    </w:p>
    <w:p>
      <w:pPr>
        <w:spacing w:after="0"/>
        <w:numPr>
          <w:ilvl w:val="0"/>
          <w:numId w:val="2"/>
        </w:numPr>
      </w:pPr>
      <w:r>
        <w:rPr/>
        <w:t xml:space="preserve">风险和挑战
</w:t>
      </w:r>
    </w:p>
    <w:p>
      <w:pPr>
        <w:numPr>
          <w:ilvl w:val="0"/>
          <w:numId w:val="2"/>
        </w:numPr>
      </w:pPr>
      <w:r>
        <w:rPr/>
        <w:t xml:space="preserve">进一步研究和讨论</w:t>
      </w:r>
    </w:p>
    <w:p>
      <w:pPr>
        <w:pStyle w:val="Heading1"/>
      </w:pPr>
      <w:bookmarkStart w:id="6" w:name="_Toc6"/>
      <w:r>
        <w:t>Report location:</w:t>
      </w:r>
      <w:bookmarkEnd w:id="6"/>
    </w:p>
    <w:p>
      <w:hyperlink r:id="rId8" w:history="1">
        <w:r>
          <w:rPr>
            <w:color w:val="2980b9"/>
            <w:u w:val="single"/>
          </w:rPr>
          <w:t xml:space="preserve">https://www.fullpicture.app/item/fe551ad3f8022feb7f3a00dbdbd1d3ea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E5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BE.1943-5592.0001268" TargetMode="External"/><Relationship Id="rId8" Type="http://schemas.openxmlformats.org/officeDocument/2006/relationships/hyperlink" Target="https://www.fullpicture.app/item/fe551ad3f8022feb7f3a00dbdbd1d3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2024-03-10T18:06:14+01:00</dcterms:created>
  <dcterms:modified xsi:type="dcterms:W3CDTF">2024-03-10T18:06:14+01:00</dcterms:modified>
</cp:coreProperties>
</file>

<file path=docProps/custom.xml><?xml version="1.0" encoding="utf-8"?>
<Properties xmlns="http://schemas.openxmlformats.org/officeDocument/2006/custom-properties" xmlns:vt="http://schemas.openxmlformats.org/officeDocument/2006/docPropsVTypes"/>
</file>