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Striae gravidarum and different modalities of therapy: a review and update: Journal of Dermatological Treatment: Vol 33 , No 3 - Get Access</w:t>
      </w:r>
      <w:br/>
      <w:hyperlink r:id="rId7" w:history="1">
        <w:r>
          <w:rPr>
            <w:color w:val="2980b9"/>
            <w:u w:val="single"/>
          </w:rPr>
          <w:t xml:space="preserve">https://www.tandfonline.com/doi/full/10.1080/09546634.2020.1825614</w:t>
        </w:r>
      </w:hyperlink>
    </w:p>
    <w:p>
      <w:pPr>
        <w:pStyle w:val="Heading1"/>
      </w:pPr>
      <w:bookmarkStart w:id="2" w:name="_Toc2"/>
      <w:r>
        <w:t>Article summary:</w:t>
      </w:r>
      <w:bookmarkEnd w:id="2"/>
    </w:p>
    <w:p>
      <w:pPr>
        <w:jc w:val="both"/>
      </w:pPr>
      <w:r>
        <w:rPr/>
        <w:t xml:space="preserve">1. Striae gravidarum是一种常见的皮肤问题，主要发生在孕妇身上。这篇文章对不同治疗方法进行了回顾和更新。</w:t>
      </w:r>
    </w:p>
    <w:p>
      <w:pPr>
        <w:jc w:val="both"/>
      </w:pPr>
      <w:r>
        <w:rPr/>
        <w:t xml:space="preserve"/>
      </w:r>
    </w:p>
    <w:p>
      <w:pPr>
        <w:jc w:val="both"/>
      </w:pPr>
      <w:r>
        <w:rPr/>
        <w:t xml:space="preserve">2. 文章提到了多种治疗方式，包括激光治疗、微针刺激、化学剥脱等。这些方法可以帮助改善Striae gravidarum的外观。</w:t>
      </w:r>
    </w:p>
    <w:p>
      <w:pPr>
        <w:jc w:val="both"/>
      </w:pPr>
      <w:r>
        <w:rPr/>
        <w:t xml:space="preserve"/>
      </w:r>
    </w:p>
    <w:p>
      <w:pPr>
        <w:jc w:val="both"/>
      </w:pPr>
      <w:r>
        <w:rPr/>
        <w:t xml:space="preserve">3. 作者来自中国湖南省长沙市中南大学第二附属医院皮肤科，他们强调了对于Striae gravidarum的治疗需要个体化，并且建议结合多种治疗方式以获得更好的效果。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在对这篇文章进行批判性分析时，我们需要注意到作者的背景和可能存在的潜在偏见。作者来自中南大学第二附属医院皮肤科，可能受到该医院或相关机构的影响，导致其在文章中偏袒某些治疗方式或产品。</w:t>
      </w:r>
    </w:p>
    <w:p>
      <w:pPr>
        <w:jc w:val="both"/>
      </w:pPr>
      <w:r>
        <w:rPr/>
        <w:t xml:space="preserve"/>
      </w:r>
    </w:p>
    <w:p>
      <w:pPr>
        <w:jc w:val="both"/>
      </w:pPr>
      <w:r>
        <w:rPr/>
        <w:t xml:space="preserve">此外，在文章中可能存在片面报道的情况。由于作者是从医学角度出发撰写的，可能会忽略其他非药物治疗方法或替代疗法的有效性。因此，读者需要谨慎对待文章中提到的各种治疗方式，并考虑寻求多方面意见。</w:t>
      </w:r>
    </w:p>
    <w:p>
      <w:pPr>
        <w:jc w:val="both"/>
      </w:pPr>
      <w:r>
        <w:rPr/>
        <w:t xml:space="preserve"/>
      </w:r>
    </w:p>
    <w:p>
      <w:pPr>
        <w:jc w:val="both"/>
      </w:pPr>
      <w:r>
        <w:rPr/>
        <w:t xml:space="preserve">另外，文章中是否提供了足够的证据支持其主张也是需要关注的问题。如果某种治疗方式缺乏科学依据或临床试验支持，读者应该对其效果持怀疑态度。</w:t>
      </w:r>
    </w:p>
    <w:p>
      <w:pPr>
        <w:jc w:val="both"/>
      </w:pPr>
      <w:r>
        <w:rPr/>
        <w:t xml:space="preserve"/>
      </w:r>
    </w:p>
    <w:p>
      <w:pPr>
        <w:jc w:val="both"/>
      </w:pPr>
      <w:r>
        <w:rPr/>
        <w:t xml:space="preserve">此外，文章是否探讨了可能存在的风险和副作用也很重要。有些治疗方式可能会带来不良反应或并发症，而这些方面在文章中未必得到充分关注。</w:t>
      </w:r>
    </w:p>
    <w:p>
      <w:pPr>
        <w:jc w:val="both"/>
      </w:pPr>
      <w:r>
        <w:rPr/>
        <w:t xml:space="preserve"/>
      </w:r>
    </w:p>
    <w:p>
      <w:pPr>
        <w:jc w:val="both"/>
      </w:pPr>
      <w:r>
        <w:rPr/>
        <w:t xml:space="preserve">最后，文章是否平等地呈现了不同观点也是需要考虑的因素。如果作者倾向于支持某种特定治疗方式或产品，并未充分探讨其他选择，那么读者就需要对其观点保持警惕。</w:t>
      </w:r>
    </w:p>
    <w:p>
      <w:pPr>
        <w:jc w:val="both"/>
      </w:pPr>
      <w:r>
        <w:rPr/>
        <w:t xml:space="preserve"/>
      </w:r>
    </w:p>
    <w:p>
      <w:pPr>
        <w:jc w:val="both"/>
      </w:pPr>
      <w:r>
        <w:rPr/>
        <w:t xml:space="preserve">综上所述，在阅读这篇文章时，我们应该保持批判思维，审慎评估其中提出的各种观点和主张，并尽量获取多方面信息以做出明智决定。</w:t>
      </w:r>
    </w:p>
    <w:p>
      <w:pPr>
        <w:pStyle w:val="Heading1"/>
      </w:pPr>
      <w:bookmarkStart w:id="5" w:name="_Toc5"/>
      <w:r>
        <w:t>Topics for further research:</w:t>
      </w:r>
      <w:bookmarkEnd w:id="5"/>
    </w:p>
    <w:p>
      <w:pPr>
        <w:spacing w:after="0"/>
        <w:numPr>
          <w:ilvl w:val="0"/>
          <w:numId w:val="2"/>
        </w:numPr>
      </w:pPr>
      <w:r>
        <w:rPr/>
        <w:t xml:space="preserve">非药物治疗方法的有效性
</w:t>
      </w:r>
    </w:p>
    <w:p>
      <w:pPr>
        <w:spacing w:after="0"/>
        <w:numPr>
          <w:ilvl w:val="0"/>
          <w:numId w:val="2"/>
        </w:numPr>
      </w:pPr>
      <w:r>
        <w:rPr/>
        <w:t xml:space="preserve">治疗方式的科学依据和临床试验支持
</w:t>
      </w:r>
    </w:p>
    <w:p>
      <w:pPr>
        <w:spacing w:after="0"/>
        <w:numPr>
          <w:ilvl w:val="0"/>
          <w:numId w:val="2"/>
        </w:numPr>
      </w:pPr>
      <w:r>
        <w:rPr/>
        <w:t xml:space="preserve">治疗方式可能存在的风险和副作用
</w:t>
      </w:r>
    </w:p>
    <w:p>
      <w:pPr>
        <w:spacing w:after="0"/>
        <w:numPr>
          <w:ilvl w:val="0"/>
          <w:numId w:val="2"/>
        </w:numPr>
      </w:pPr>
      <w:r>
        <w:rPr/>
        <w:t xml:space="preserve">不同观点的平等呈现
</w:t>
      </w:r>
    </w:p>
    <w:p>
      <w:pPr>
        <w:spacing w:after="0"/>
        <w:numPr>
          <w:ilvl w:val="0"/>
          <w:numId w:val="2"/>
        </w:numPr>
      </w:pPr>
      <w:r>
        <w:rPr/>
        <w:t xml:space="preserve">其他替代疗法的比较和评估
</w:t>
      </w:r>
    </w:p>
    <w:p>
      <w:pPr>
        <w:numPr>
          <w:ilvl w:val="0"/>
          <w:numId w:val="2"/>
        </w:numPr>
      </w:pPr>
      <w:r>
        <w:rPr/>
        <w:t xml:space="preserve">文章中可能存在的偏见和片面报道</w:t>
      </w:r>
    </w:p>
    <w:p>
      <w:pPr>
        <w:pStyle w:val="Heading1"/>
      </w:pPr>
      <w:bookmarkStart w:id="6" w:name="_Toc6"/>
      <w:r>
        <w:t>Report location:</w:t>
      </w:r>
      <w:bookmarkEnd w:id="6"/>
    </w:p>
    <w:p>
      <w:hyperlink r:id="rId8" w:history="1">
        <w:r>
          <w:rPr>
            <w:color w:val="2980b9"/>
            <w:u w:val="single"/>
          </w:rPr>
          <w:t xml:space="preserve">https://www.fullpicture.app/item/fe5f72a3b8958b4a110ea708fef6f098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3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46634.2020.1825614" TargetMode="External"/><Relationship Id="rId8" Type="http://schemas.openxmlformats.org/officeDocument/2006/relationships/hyperlink" Target="https://www.fullpicture.app/item/fe5f72a3b8958b4a110ea708fef6f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2024-06-27T02:49:59+02:00</dcterms:created>
  <dcterms:modified xsi:type="dcterms:W3CDTF">2024-06-27T02:49:59+02:00</dcterms:modified>
</cp:coreProperties>
</file>

<file path=docProps/custom.xml><?xml version="1.0" encoding="utf-8"?>
<Properties xmlns="http://schemas.openxmlformats.org/officeDocument/2006/custom-properties" xmlns:vt="http://schemas.openxmlformats.org/officeDocument/2006/docPropsVTypes"/>
</file>