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Lex Newsletter: South Korean banks just got interesting | Financial Times</w:t>
      </w:r>
      <w:br/>
      <w:hyperlink r:id="rId7" w:history="1">
        <w:r>
          <w:rPr>
            <w:color w:val="2980b9"/>
            <w:u w:val="single"/>
          </w:rPr>
          <w:t xml:space="preserve">https://www.ft.com/content/358f4a37-4efd-438d-b360-caa6d9a60bd9</w:t>
        </w:r>
      </w:hyperlink>
    </w:p>
    <w:p>
      <w:pPr>
        <w:pStyle w:val="Heading1"/>
      </w:pPr>
      <w:bookmarkStart w:id="2" w:name="_Toc2"/>
      <w:r>
        <w:t>Article summary:</w:t>
      </w:r>
      <w:bookmarkEnd w:id="2"/>
    </w:p>
    <w:p>
      <w:pPr>
        <w:jc w:val="both"/>
      </w:pPr>
      <w:r>
        <w:rPr/>
        <w:t xml:space="preserve">1. South Korean banks are finally attracting attention from activists and foreign investors due to their undervalued stocks.</w:t>
      </w:r>
    </w:p>
    <w:p>
      <w:pPr>
        <w:jc w:val="both"/>
      </w:pPr>
      <w:r>
        <w:rPr/>
        <w:t xml:space="preserve">2. South Korean banks have strong capital ratios, balance sheets, and net interest margins, with low non-performing exposures.</w:t>
      </w:r>
    </w:p>
    <w:p>
      <w:pPr>
        <w:jc w:val="both"/>
      </w:pPr>
      <w:r>
        <w:rPr/>
        <w:t xml:space="preserve">3. Foreign investors now hold a majority of the shares in South Korean banks, and activists are pushing for higher dividend payouts and share buybacks.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current situation regarding South Korean. It provides an overview of the sector's financials, including capital ratios, balance sheets, net interest margins, and non-performing exposures. The article also mentions that foreign investors now hold a majority of the shares in South Korean banks, which is supported by evidence from specific examples such as KB Financial Group. </w:t>
      </w:r>
    </w:p>
    <w:p>
      <w:pPr>
        <w:jc w:val="both"/>
      </w:pPr>
      <w:r>
        <w:rPr/>
        <w:t xml:space="preserve">The article does not appear to be biased or one-sided in its reporting; it presents both sides of the issue fairly by noting both the positives (strong financials) and negatives (low valuations) associated with South Korean banks. It also acknowledges that competition is fierce in the banking sector due to the abundance of local banks and global institutions offering banking services. </w:t>
      </w:r>
    </w:p>
    <w:p>
      <w:pPr>
        <w:jc w:val="both"/>
      </w:pPr>
      <w:r>
        <w:rPr/>
        <w:t xml:space="preserve">The article does not make any unsupported claims or omit any points of consideration; it provides a comprehensive overview of the current state of South Korean banking while noting potential risks associated with investing in these stocks. It also mentions that activists are pushing for higher dividend payouts and share buybacks but does not make any predictions about how successful these efforts will be or what impact they may have on stock prices. </w:t>
      </w:r>
    </w:p>
    <w:p>
      <w:pPr>
        <w:jc w:val="both"/>
      </w:pPr>
      <w:r>
        <w:rPr/>
        <w:t xml:space="preserve">In conclusion, this article is reliable and trustworthy in its reporting on South Korean banking stocks; it provides an unbiased overview of the sector's financials while acknowledging potential risks associated with investing in these stocks without making any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South Korean banking sector performance</w:t>
      </w:r>
    </w:p>
    <w:p>
      <w:pPr>
        <w:spacing w:after="0"/>
        <w:numPr>
          <w:ilvl w:val="0"/>
          <w:numId w:val="2"/>
        </w:numPr>
      </w:pPr>
      <w:r>
        <w:rPr/>
        <w:t xml:space="preserve">South Korean banking sector outlook</w:t>
      </w:r>
    </w:p>
    <w:p>
      <w:pPr>
        <w:spacing w:after="0"/>
        <w:numPr>
          <w:ilvl w:val="0"/>
          <w:numId w:val="2"/>
        </w:numPr>
      </w:pPr>
      <w:r>
        <w:rPr/>
        <w:t xml:space="preserve">South Korean banking sector regulations</w:t>
      </w:r>
    </w:p>
    <w:p>
      <w:pPr>
        <w:spacing w:after="0"/>
        <w:numPr>
          <w:ilvl w:val="0"/>
          <w:numId w:val="2"/>
        </w:numPr>
      </w:pPr>
      <w:r>
        <w:rPr/>
        <w:t xml:space="preserve">South Korean banking sector competition</w:t>
      </w:r>
    </w:p>
    <w:p>
      <w:pPr>
        <w:spacing w:after="0"/>
        <w:numPr>
          <w:ilvl w:val="0"/>
          <w:numId w:val="2"/>
        </w:numPr>
      </w:pPr>
      <w:r>
        <w:rPr/>
        <w:t xml:space="preserve">South Korean banking sector dividend payouts</w:t>
      </w:r>
    </w:p>
    <w:p>
      <w:pPr>
        <w:numPr>
          <w:ilvl w:val="0"/>
          <w:numId w:val="2"/>
        </w:numPr>
      </w:pPr>
      <w:r>
        <w:rPr/>
        <w:t xml:space="preserve">South Korean banking sector share buybacks</w:t>
      </w:r>
    </w:p>
    <w:p>
      <w:pPr>
        <w:pStyle w:val="Heading1"/>
      </w:pPr>
      <w:bookmarkStart w:id="6" w:name="_Toc6"/>
      <w:r>
        <w:t>Report location:</w:t>
      </w:r>
      <w:bookmarkEnd w:id="6"/>
    </w:p>
    <w:p>
      <w:hyperlink r:id="rId8" w:history="1">
        <w:r>
          <w:rPr>
            <w:color w:val="2980b9"/>
            <w:u w:val="single"/>
          </w:rPr>
          <w:t xml:space="preserve">https://www.fullpicture.app/item/fe7785665f04d1a68c890220b33f6585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E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358f4a37-4efd-438d-b360-caa6d9a60bd9" TargetMode="External"/><Relationship Id="rId8" Type="http://schemas.openxmlformats.org/officeDocument/2006/relationships/hyperlink" Target="https://www.fullpicture.app/item/fe7785665f04d1a68c890220b33f6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2023-02-21T22:31:09+01:00</dcterms:created>
  <dcterms:modified xsi:type="dcterms:W3CDTF">2023-02-21T22:31:09+01:00</dcterms:modified>
</cp:coreProperties>
</file>

<file path=docProps/custom.xml><?xml version="1.0" encoding="utf-8"?>
<Properties xmlns="http://schemas.openxmlformats.org/officeDocument/2006/custom-properties" xmlns:vt="http://schemas.openxmlformats.org/officeDocument/2006/docPropsVTypes"/>
</file>