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Overview of Colon Cancer- A Grim Reaper of the 21st Century - PubMed</w:t>
      </w:r>
      <w:br/>
      <w:hyperlink r:id="rId7" w:history="1">
        <w:r>
          <w:rPr>
            <w:color w:val="2980b9"/>
            <w:u w:val="single"/>
          </w:rPr>
          <w:t xml:space="preserve">https://pubmed.ncbi.nlm.nih.gov/33106132/</w:t>
        </w:r>
      </w:hyperlink>
    </w:p>
    <w:p>
      <w:pPr>
        <w:pStyle w:val="Heading1"/>
      </w:pPr>
      <w:bookmarkStart w:id="2" w:name="_Toc2"/>
      <w:r>
        <w:t>Article summary:</w:t>
      </w:r>
      <w:bookmarkEnd w:id="2"/>
    </w:p>
    <w:p>
      <w:pPr>
        <w:jc w:val="both"/>
      </w:pPr>
      <w:r>
        <w:rPr/>
        <w:t xml:space="preserve">1. 结直肠癌是21世纪的“死神”，其发病率逐渐增加，每年造成近百万人死亡。与吸烟、肥胖、久坐不动的生活方式以及发达国家的不健康饮食习惯等风险因素有关。</w:t>
      </w:r>
    </w:p>
    <w:p>
      <w:pPr>
        <w:jc w:val="both"/>
      </w:pPr>
      <w:r>
        <w:rPr/>
        <w:t xml:space="preserve">2. 肠道微生物群落的平衡以及细菌发酵产生的代谢物在调节肠道疾病和结直肠癌发展中起着重要作用。</w:t>
      </w:r>
    </w:p>
    <w:p>
      <w:pPr>
        <w:jc w:val="both"/>
      </w:pPr>
      <w:r>
        <w:rPr/>
        <w:t xml:space="preserve">3. 尽管在遗传和分子方面取得了许多进展，但药物治疗行为和药物反应的广泛变异似乎与个体分子和遗传特征没有强相关性，这表明需要对这种复杂异质性疾病进行全面的分子理解。此外，多种治疗方法或广谱方法需要在临床研究中得到验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对于上述文章的详细批判性分析，需要实际阅读文章内容才能提供准确的见解。</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ethical implications of social media algorithms
</w:t>
      </w:r>
    </w:p>
    <w:p>
      <w:pPr>
        <w:spacing w:after="0"/>
        <w:numPr>
          <w:ilvl w:val="0"/>
          <w:numId w:val="2"/>
        </w:numPr>
      </w:pPr>
      <w:r>
        <w:rPr/>
        <w:t xml:space="preserve">The spread of misinformation on social media platforms
</w:t>
      </w:r>
    </w:p>
    <w:p>
      <w:pPr>
        <w:numPr>
          <w:ilvl w:val="0"/>
          <w:numId w:val="2"/>
        </w:numPr>
      </w:pPr>
      <w:r>
        <w:rPr/>
        <w:t xml:space="preserve">The regulation of social media platforms to protect user privacy</w:t>
      </w:r>
    </w:p>
    <w:p>
      <w:pPr>
        <w:pStyle w:val="Heading1"/>
      </w:pPr>
      <w:bookmarkStart w:id="6" w:name="_Toc6"/>
      <w:r>
        <w:t>Report location:</w:t>
      </w:r>
      <w:bookmarkEnd w:id="6"/>
    </w:p>
    <w:p>
      <w:hyperlink r:id="rId8" w:history="1">
        <w:r>
          <w:rPr>
            <w:color w:val="2980b9"/>
            <w:u w:val="single"/>
          </w:rPr>
          <w:t xml:space="preserve">https://www.fullpicture.app/item/fe7824b3475a4af0c24ddeda0c7c3875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B1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06132/" TargetMode="External"/><Relationship Id="rId8" Type="http://schemas.openxmlformats.org/officeDocument/2006/relationships/hyperlink" Target="https://www.fullpicture.app/item/fe7824b3475a4af0c24ddeda0c7c3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2024-01-11T11:01:33+01:00</dcterms:created>
  <dcterms:modified xsi:type="dcterms:W3CDTF">2024-01-11T11:01:33+01:00</dcterms:modified>
</cp:coreProperties>
</file>

<file path=docProps/custom.xml><?xml version="1.0" encoding="utf-8"?>
<Properties xmlns="http://schemas.openxmlformats.org/officeDocument/2006/custom-properties" xmlns:vt="http://schemas.openxmlformats.org/officeDocument/2006/docPropsVTypes"/>
</file>