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 on sugary drinks and trends in daily soda consumption by family affluence: an international repeated cross-sectional survey among European adolescents - PubMed</w:t>
      </w:r>
      <w:br/>
      <w:hyperlink r:id="rId7" w:history="1">
        <w:r>
          <w:rPr>
            <w:color w:val="2980b9"/>
            <w:u w:val="single"/>
          </w:rPr>
          <w:t xml:space="preserve">https://pubmed.ncbi.nlm.nih.gov/36775689/</w:t>
        </w:r>
      </w:hyperlink>
    </w:p>
    <w:p>
      <w:pPr>
        <w:pStyle w:val="Heading1"/>
      </w:pPr>
      <w:bookmarkStart w:id="2" w:name="_Toc2"/>
      <w:r>
        <w:t>Article summary:</w:t>
      </w:r>
      <w:bookmarkEnd w:id="2"/>
    </w:p>
    <w:p>
      <w:pPr>
        <w:jc w:val="both"/>
      </w:pPr>
      <w:r>
        <w:rPr/>
        <w:t xml:space="preserve">1. The World Health Organization recommends soda taxes to reduce sugar consumption, but the effect across socioeconomic groups is unclear.</w:t>
      </w:r>
    </w:p>
    <w:p>
      <w:pPr>
        <w:jc w:val="both"/>
      </w:pPr>
      <w:r>
        <w:rPr/>
        <w:t xml:space="preserve">2. This study assessed 16-year trends in daily soda consumption among adolescents in 4 European countries with a soda tax and 5 comparison countries, by family affluence.</w:t>
      </w:r>
    </w:p>
    <w:p>
      <w:pPr>
        <w:jc w:val="both"/>
      </w:pPr>
      <w:r>
        <w:rPr/>
        <w:t xml:space="preserve">3. After the tax, daily soda consumption was reduced across all family affluence groups in Finland, Belgium, and Portugal. In France, a posttax decrease was observed only among lower-affluent adolescents.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large international survey conducted over 16 years to assess trends in daily soda consumption among European adolescents by family affluence. The authors have also provided detailed information about the methodology used for the survey and have discussed potential limitations of their study such as self-reported data which may be subject to recall bias or social desirability bias. Furthermore, they have discussed potential confounding factors such as other dietary habits that could influence the results of their study. </w:t>
      </w:r>
    </w:p>
    <w:p>
      <w:pPr>
        <w:jc w:val="both"/>
      </w:pPr>
      <w:r>
        <w:rPr/>
        <w:t xml:space="preserve">However, there are some points of consideration that are missing from the article such as whether other types of sugary drinks were included in the survey or not and how this could affect the results of their study. Additionally, there is no discussion about possible risks associated with consuming sugary drinks such as obesity or diabetes which could be important for readers to consider when interpreting the results of this study. Finally, while the authors discuss potential limitations of their study they do not provide any evidence for their claims made throughout the article which could make it difficult for readers to evaluate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sugary drinks</w:t>
      </w:r>
    </w:p>
    <w:p>
      <w:pPr>
        <w:spacing w:after="0"/>
        <w:numPr>
          <w:ilvl w:val="0"/>
          <w:numId w:val="2"/>
        </w:numPr>
      </w:pPr>
      <w:r>
        <w:rPr/>
        <w:t xml:space="preserve">Impact of sugary drinks on obesity</w:t>
      </w:r>
    </w:p>
    <w:p>
      <w:pPr>
        <w:spacing w:after="0"/>
        <w:numPr>
          <w:ilvl w:val="0"/>
          <w:numId w:val="2"/>
        </w:numPr>
      </w:pPr>
      <w:r>
        <w:rPr/>
        <w:t xml:space="preserve">Impact of sugary drinks on diabetes</w:t>
      </w:r>
    </w:p>
    <w:p>
      <w:pPr>
        <w:spacing w:after="0"/>
        <w:numPr>
          <w:ilvl w:val="0"/>
          <w:numId w:val="2"/>
        </w:numPr>
      </w:pPr>
      <w:r>
        <w:rPr/>
        <w:t xml:space="preserve">Other types of sugary drinks</w:t>
      </w:r>
    </w:p>
    <w:p>
      <w:pPr>
        <w:spacing w:after="0"/>
        <w:numPr>
          <w:ilvl w:val="0"/>
          <w:numId w:val="2"/>
        </w:numPr>
      </w:pPr>
      <w:r>
        <w:rPr/>
        <w:t xml:space="preserve">Recall bias in self-reported data</w:t>
      </w:r>
    </w:p>
    <w:p>
      <w:pPr>
        <w:numPr>
          <w:ilvl w:val="0"/>
          <w:numId w:val="2"/>
        </w:numPr>
      </w:pPr>
      <w:r>
        <w:rPr/>
        <w:t xml:space="preserve">Social desirability bias in self-reported data</w:t>
      </w:r>
    </w:p>
    <w:p>
      <w:pPr>
        <w:pStyle w:val="Heading1"/>
      </w:pPr>
      <w:bookmarkStart w:id="6" w:name="_Toc6"/>
      <w:r>
        <w:t>Report location:</w:t>
      </w:r>
      <w:bookmarkEnd w:id="6"/>
    </w:p>
    <w:p>
      <w:hyperlink r:id="rId8" w:history="1">
        <w:r>
          <w:rPr>
            <w:color w:val="2980b9"/>
            <w:u w:val="single"/>
          </w:rPr>
          <w:t xml:space="preserve">https://www.fullpicture.app/item/feddcef5a58ae552df154e167380a2b5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4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5689/" TargetMode="External"/><Relationship Id="rId8" Type="http://schemas.openxmlformats.org/officeDocument/2006/relationships/hyperlink" Target="https://www.fullpicture.app/item/feddcef5a58ae552df154e167380a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2023-02-22T22:18:48+01:00</dcterms:created>
  <dcterms:modified xsi:type="dcterms:W3CDTF">2023-02-22T22:18:48+01:00</dcterms:modified>
</cp:coreProperties>
</file>

<file path=docProps/custom.xml><?xml version="1.0" encoding="utf-8"?>
<Properties xmlns="http://schemas.openxmlformats.org/officeDocument/2006/custom-properties" xmlns:vt="http://schemas.openxmlformats.org/officeDocument/2006/docPropsVTypes"/>
</file>