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Porous two-dimension MnO2-C3N4/titanium phosphate nanocomposites as efficient photocatalsyts for CO oxidation and mechanisms - ScienceDirect</w:t>
      </w:r>
      <w:br/>
      <w:hyperlink r:id="rId7" w:history="1">
        <w:r>
          <w:rPr>
            <w:color w:val="2980b9"/>
            <w:u w:val="single"/>
          </w:rPr>
          <w:t xml:space="preserve">https://www.sciencedirect.com/science/article/pii/S0926337320309784</w:t>
        </w:r>
      </w:hyperlink>
    </w:p>
    <w:p>
      <w:pPr>
        <w:pStyle w:val="Heading1"/>
      </w:pPr>
      <w:bookmarkStart w:id="2" w:name="_Toc2"/>
      <w:r>
        <w:t>Article summary:</w:t>
      </w:r>
      <w:bookmarkEnd w:id="2"/>
    </w:p>
    <w:p>
      <w:pPr>
        <w:jc w:val="both"/>
      </w:pPr>
      <w:r>
        <w:rPr/>
        <w:t xml:space="preserve">1. Porous two-dimension MnO2-C3N4/titanium phosphate nanocomposites have been synthesized and exhibit high photocatalytic activity for CO oxidation.</w:t>
      </w:r>
    </w:p>
    <w:p>
      <w:pPr>
        <w:jc w:val="both"/>
      </w:pPr>
      <w:r>
        <w:rPr/>
        <w:t xml:space="preserve">2. Improved photoactivity is attributed to promoted Z-scheme charge transfer between Ti(HPO4)2 and g-C3N4, as well as the modified MnO2 favoring charge separation and O2 activation.</w:t>
      </w:r>
    </w:p>
    <w:p>
      <w:pPr>
        <w:jc w:val="both"/>
      </w:pPr>
      <w:r>
        <w:rPr/>
        <w:t xml:space="preserve">3. CO is adsorbed via OHOC intermediates with surface hydroxyls and then oxidized.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“Porous two-dimension MnO2-C3N4/titanium phosphate nanocomposites as efficient photocatalsyts for CO oxidation and mechanisms” provides a detailed overview of the synthesis of porous two-dimensional MnO2-C3N4/titanium phosphate nanocomposites, their improved photocatalytic activity for CO oxidation, and the mechanisms behind this enhanced performance. The article is written in an objective manner, providing evidence to support its claims through experimental results such as time-resolved surface photovoltage responses, photocurrent action spectra, electron paramagnetic resonance signals, in situ diffuse reflectance fourier transform infrared spectra, etc. The article also acknowledges potential risks associated with the use of these materials (e.g., toxicity), noting that further research is needed to address these issues before they can be used safely in practical applications. Furthermore, the article does not present any one side more favorably than another; instead it presents both sides equally by providing evidence to support its claims while also acknowledging potential risks associated with the use of these materials. In conclusion, this article is reliable and trustworthy due to its objective presentation of both sides of the argument without any bias or promotional content.</w:t>
      </w:r>
    </w:p>
    <w:p>
      <w:pPr>
        <w:pStyle w:val="Heading1"/>
      </w:pPr>
      <w:bookmarkStart w:id="5" w:name="_Toc5"/>
      <w:r>
        <w:t>Topics for further research:</w:t>
      </w:r>
      <w:bookmarkEnd w:id="5"/>
    </w:p>
    <w:p>
      <w:pPr>
        <w:spacing w:after="0"/>
        <w:numPr>
          <w:ilvl w:val="0"/>
          <w:numId w:val="2"/>
        </w:numPr>
      </w:pPr>
      <w:r>
        <w:rPr/>
        <w:t xml:space="preserve">Photocatalytic activity of MnO2-C3N4/titanium phosphate nanocomposites</w:t>
      </w:r>
    </w:p>
    <w:p>
      <w:pPr>
        <w:spacing w:after="0"/>
        <w:numPr>
          <w:ilvl w:val="0"/>
          <w:numId w:val="2"/>
        </w:numPr>
      </w:pPr>
      <w:r>
        <w:rPr/>
        <w:t xml:space="preserve">CO oxidation mechanisms</w:t>
      </w:r>
    </w:p>
    <w:p>
      <w:pPr>
        <w:spacing w:after="0"/>
        <w:numPr>
          <w:ilvl w:val="0"/>
          <w:numId w:val="2"/>
        </w:numPr>
      </w:pPr>
      <w:r>
        <w:rPr/>
        <w:t xml:space="preserve">Time-resolved surface photovoltage responses</w:t>
      </w:r>
    </w:p>
    <w:p>
      <w:pPr>
        <w:spacing w:after="0"/>
        <w:numPr>
          <w:ilvl w:val="0"/>
          <w:numId w:val="2"/>
        </w:numPr>
      </w:pPr>
      <w:r>
        <w:rPr/>
        <w:t xml:space="preserve">Photocurrent action spectra</w:t>
      </w:r>
    </w:p>
    <w:p>
      <w:pPr>
        <w:spacing w:after="0"/>
        <w:numPr>
          <w:ilvl w:val="0"/>
          <w:numId w:val="2"/>
        </w:numPr>
      </w:pPr>
      <w:r>
        <w:rPr/>
        <w:t xml:space="preserve">In situ diffuse reflectance fourier transform infrared spectra</w:t>
      </w:r>
    </w:p>
    <w:p>
      <w:pPr>
        <w:numPr>
          <w:ilvl w:val="0"/>
          <w:numId w:val="2"/>
        </w:numPr>
      </w:pPr>
      <w:r>
        <w:rPr/>
        <w:t xml:space="preserve">Toxicity of MnO2-C3N4/titanium phosphate nanocomposites</w:t>
      </w:r>
    </w:p>
    <w:p>
      <w:pPr>
        <w:pStyle w:val="Heading1"/>
      </w:pPr>
      <w:bookmarkStart w:id="6" w:name="_Toc6"/>
      <w:r>
        <w:t>Report location:</w:t>
      </w:r>
      <w:bookmarkEnd w:id="6"/>
    </w:p>
    <w:p>
      <w:hyperlink r:id="rId8" w:history="1">
        <w:r>
          <w:rPr>
            <w:color w:val="2980b9"/>
            <w:u w:val="single"/>
          </w:rPr>
          <w:t xml:space="preserve">https://www.fullpicture.app/item/fee1e6374a03f160f75ac1a74819443e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632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0309784" TargetMode="External"/><Relationship Id="rId8" Type="http://schemas.openxmlformats.org/officeDocument/2006/relationships/hyperlink" Target="https://www.fullpicture.app/item/fee1e6374a03f160f75ac1a748194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2023-02-23T03:12:58+01:00</dcterms:created>
  <dcterms:modified xsi:type="dcterms:W3CDTF">2023-02-23T03:12:58+01:00</dcterms:modified>
</cp:coreProperties>
</file>

<file path=docProps/custom.xml><?xml version="1.0" encoding="utf-8"?>
<Properties xmlns="http://schemas.openxmlformats.org/officeDocument/2006/custom-properties" xmlns:vt="http://schemas.openxmlformats.org/officeDocument/2006/docPropsVTypes"/>
</file>