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Omnichannel shopping and retail | McKinsey</w:t>
      </w:r>
      <w:br/>
      <w:hyperlink r:id="rId7" w:history="1">
        <w:r>
          <w:rPr>
            <w:color w:val="2980b9"/>
            <w:u w:val="single"/>
          </w:rPr>
          <w:t xml:space="preserve">https://www.mckinsey.com/industries/retail/our-insights/into-the-fast-lane-how-to-master-the-omnichannel-supply-chain</w:t>
        </w:r>
      </w:hyperlink>
    </w:p>
    <w:p>
      <w:pPr>
        <w:pStyle w:val="Heading1"/>
      </w:pPr>
      <w:bookmarkStart w:id="2" w:name="_Toc2"/>
      <w:r>
        <w:t>Article summary:</w:t>
      </w:r>
      <w:bookmarkEnd w:id="2"/>
    </w:p>
    <w:p>
      <w:pPr>
        <w:jc w:val="both"/>
      </w:pPr>
      <w:r>
        <w:rPr/>
        <w:t xml:space="preserve">1. Omnichannel shopping has become the new normal for consumer products, and companies must adapt their supply chains to meet rising consumer expectations.</w:t>
      </w:r>
    </w:p>
    <w:p>
      <w:pPr>
        <w:jc w:val="both"/>
      </w:pPr>
      <w:r>
        <w:rPr/>
        <w:t xml:space="preserve">2. There are seven key building blocks for mastering omnichannel supply chain excellence: customer-centric strategy, network and ecosystem of the future, operating model, digitization and process automation, end-to-end planning and information flow, omnichannel fulfillment through node operations, and omnichannel fulfillment through transportation.</w:t>
      </w:r>
    </w:p>
    <w:p>
      <w:pPr>
        <w:jc w:val="both"/>
      </w:pPr>
      <w:r>
        <w:rPr/>
        <w:t xml:space="preserve">3. Brick-and-mortar stores remain important despite the growth of e-commerce; companies should invest in both physical stores and e-commerce to maximize customer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challenges associated with omnichannel shopping and retail from a business perspective. It also offers practical advice on how companies can adapt their supply chains to meet changing consumer expectations. The article is well researched and supported by evidence such as statistics from research studies. However, there are some potential biases that should be noted. For example, the article focuses mainly on the benefits of omnichannel shopping for businesses rather than exploring potential risks or drawbacks associated with this approach. Additionally, while it acknowledges that brick-and-mortar stores remain important despite the growth of e-commerce, it does not explore any potential negative impacts that this shift may have on physical stores or local communities.</w:t>
      </w:r>
    </w:p>
    <w:p>
      <w:pPr>
        <w:pStyle w:val="Heading1"/>
      </w:pPr>
      <w:bookmarkStart w:id="5" w:name="_Toc5"/>
      <w:r>
        <w:t>Topics for further research:</w:t>
      </w:r>
      <w:bookmarkEnd w:id="5"/>
    </w:p>
    <w:p>
      <w:pPr>
        <w:spacing w:after="0"/>
        <w:numPr>
          <w:ilvl w:val="0"/>
          <w:numId w:val="2"/>
        </w:numPr>
      </w:pPr>
      <w:r>
        <w:rPr/>
        <w:t xml:space="preserve">Impact of omnichannel shopping on physical stores</w:t>
      </w:r>
    </w:p>
    <w:p>
      <w:pPr>
        <w:spacing w:after="0"/>
        <w:numPr>
          <w:ilvl w:val="0"/>
          <w:numId w:val="2"/>
        </w:numPr>
      </w:pPr>
      <w:r>
        <w:rPr/>
        <w:t xml:space="preserve">Challenges of omnichannel retail</w:t>
      </w:r>
    </w:p>
    <w:p>
      <w:pPr>
        <w:spacing w:after="0"/>
        <w:numPr>
          <w:ilvl w:val="0"/>
          <w:numId w:val="2"/>
        </w:numPr>
      </w:pPr>
      <w:r>
        <w:rPr/>
        <w:t xml:space="preserve">Advantages and disadvantages of omnichannel shopping</w:t>
      </w:r>
    </w:p>
    <w:p>
      <w:pPr>
        <w:spacing w:after="0"/>
        <w:numPr>
          <w:ilvl w:val="0"/>
          <w:numId w:val="2"/>
        </w:numPr>
      </w:pPr>
      <w:r>
        <w:rPr/>
        <w:t xml:space="preserve">Strategies for successful omnichannel retail</w:t>
      </w:r>
    </w:p>
    <w:p>
      <w:pPr>
        <w:spacing w:after="0"/>
        <w:numPr>
          <w:ilvl w:val="0"/>
          <w:numId w:val="2"/>
        </w:numPr>
      </w:pPr>
      <w:r>
        <w:rPr/>
        <w:t xml:space="preserve">Impact of e-commerce on local communities</w:t>
      </w:r>
    </w:p>
    <w:p>
      <w:pPr>
        <w:numPr>
          <w:ilvl w:val="0"/>
          <w:numId w:val="2"/>
        </w:numPr>
      </w:pPr>
      <w:r>
        <w:rPr/>
        <w:t xml:space="preserve">Strategies for managing supply chain complexity in omnichannel retail</w:t>
      </w:r>
    </w:p>
    <w:p>
      <w:pPr>
        <w:pStyle w:val="Heading1"/>
      </w:pPr>
      <w:bookmarkStart w:id="6" w:name="_Toc6"/>
      <w:r>
        <w:t>Report location:</w:t>
      </w:r>
      <w:bookmarkEnd w:id="6"/>
    </w:p>
    <w:p>
      <w:hyperlink r:id="rId8" w:history="1">
        <w:r>
          <w:rPr>
            <w:color w:val="2980b9"/>
            <w:u w:val="single"/>
          </w:rPr>
          <w:t xml:space="preserve">https://www.fullpicture.app/item/fee377eff4d8f57c8daaa5e6fa23e57e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CC6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industries/retail/our-insights/into-the-fast-lane-how-to-master-the-omnichannel-supply-chain" TargetMode="External"/><Relationship Id="rId8" Type="http://schemas.openxmlformats.org/officeDocument/2006/relationships/hyperlink" Target="https://www.fullpicture.app/item/fee377eff4d8f57c8daaa5e6fa23e5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2023-02-23T12:07:21+01:00</dcterms:created>
  <dcterms:modified xsi:type="dcterms:W3CDTF">2023-02-23T12:07:21+01:00</dcterms:modified>
</cp:coreProperties>
</file>

<file path=docProps/custom.xml><?xml version="1.0" encoding="utf-8"?>
<Properties xmlns="http://schemas.openxmlformats.org/officeDocument/2006/custom-properties" xmlns:vt="http://schemas.openxmlformats.org/officeDocument/2006/docPropsVTypes"/>
</file>