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Cocaine Mediated Neuroinflammation: Role of Dysregulated Autophagy in Pericytes - PubMed</w:t>
      </w:r>
      <w:br/>
      <w:hyperlink r:id="rId7" w:history="1">
        <w:r>
          <w:rPr>
            <w:color w:val="2980b9"/>
            <w:u w:val="single"/>
          </w:rPr>
          <w:t xml:space="preserve">https://pubmed.ncbi.nlm.nih.gov/30151726/</w:t>
        </w:r>
      </w:hyperlink>
    </w:p>
    <w:p>
      <w:pPr>
        <w:pStyle w:val="Heading1"/>
      </w:pPr>
      <w:bookmarkStart w:id="2" w:name="_Toc2"/>
      <w:r>
        <w:t>Article summary:</w:t>
      </w:r>
      <w:bookmarkEnd w:id="2"/>
    </w:p>
    <w:p>
      <w:pPr>
        <w:jc w:val="both"/>
      </w:pPr>
      <w:r>
        <w:rPr/>
        <w:t xml:space="preserve">1. Cocaine exposure of pericytes results in increased formation of autophagosomes and upregulation of pro-inflammatory cytokines.</w:t>
      </w:r>
    </w:p>
    <w:p>
      <w:pPr>
        <w:jc w:val="both"/>
      </w:pPr>
      <w:r>
        <w:rPr/>
        <w:t xml:space="preserve">2. Sigma 1 receptor is involved in cocaine-mediated activation of pericytes.</w:t>
      </w:r>
    </w:p>
    <w:p>
      <w:pPr>
        <w:jc w:val="both"/>
      </w:pPr>
      <w:r>
        <w:rPr/>
        <w:t xml:space="preserve">3. Cocaine-mediated dysregulation of autophagy involves upstream activation of the ER stress pathways, with a subsequent downstream production of pro-inflammatory cytokines in pericytes.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both in vitro and in vivo. The authors have also provided detailed information about the methods used to conduct their experiments, which adds to the credibility of their findings. Furthermore, the authors have discussed potential therapeutic targets for abrogating cocaine-mediated inflammation in pericytes, which could be beneficial for further research into this area. </w:t>
      </w:r>
    </w:p>
    <w:p>
      <w:pPr>
        <w:jc w:val="both"/>
      </w:pPr>
      <w:r>
        <w:rPr/>
        <w:t xml:space="preserve">However, there are some points that could be improved upon to make the article more reliable and trustworthy. For example, while the authors have discussed potential therapeutic targets for abrogating cocaine-mediated inflammation in pericytes, they do not provide any evidence or data to support these claims. Additionally, while the authors discuss potential risks associated with cocaine use, they do not provide any information about how these risks can be mitigated or avoided. Finally, while the authors discuss possible counterarguments to their findings, they do not provide any evidence or data to support these arguments either.</w:t>
      </w:r>
    </w:p>
    <w:p>
      <w:pPr>
        <w:pStyle w:val="Heading1"/>
      </w:pPr>
      <w:bookmarkStart w:id="5" w:name="_Toc5"/>
      <w:r>
        <w:t>Topics for further research:</w:t>
      </w:r>
      <w:bookmarkEnd w:id="5"/>
    </w:p>
    <w:p>
      <w:pPr>
        <w:spacing w:after="0"/>
        <w:numPr>
          <w:ilvl w:val="0"/>
          <w:numId w:val="2"/>
        </w:numPr>
      </w:pPr>
      <w:r>
        <w:rPr/>
        <w:t xml:space="preserve">Cocaine-mediated inflammation in pericytes</w:t>
      </w:r>
    </w:p>
    <w:p>
      <w:pPr>
        <w:spacing w:after="0"/>
        <w:numPr>
          <w:ilvl w:val="0"/>
          <w:numId w:val="2"/>
        </w:numPr>
      </w:pPr>
      <w:r>
        <w:rPr/>
        <w:t xml:space="preserve">Therapeutic targets for abrogating cocaine-mediated inflammation</w:t>
      </w:r>
    </w:p>
    <w:p>
      <w:pPr>
        <w:spacing w:after="0"/>
        <w:numPr>
          <w:ilvl w:val="0"/>
          <w:numId w:val="2"/>
        </w:numPr>
      </w:pPr>
      <w:r>
        <w:rPr/>
        <w:t xml:space="preserve">Risks associated with cocaine use</w:t>
      </w:r>
    </w:p>
    <w:p>
      <w:pPr>
        <w:spacing w:after="0"/>
        <w:numPr>
          <w:ilvl w:val="0"/>
          <w:numId w:val="2"/>
        </w:numPr>
      </w:pPr>
      <w:r>
        <w:rPr/>
        <w:t xml:space="preserve">Mitigation strategies for cocaine-related risks</w:t>
      </w:r>
    </w:p>
    <w:p>
      <w:pPr>
        <w:spacing w:after="0"/>
        <w:numPr>
          <w:ilvl w:val="0"/>
          <w:numId w:val="2"/>
        </w:numPr>
      </w:pPr>
      <w:r>
        <w:rPr/>
        <w:t xml:space="preserve">Counterarguments to cocaine-mediated inflammation</w:t>
      </w:r>
    </w:p>
    <w:p>
      <w:pPr>
        <w:numPr>
          <w:ilvl w:val="0"/>
          <w:numId w:val="2"/>
        </w:numPr>
      </w:pPr>
      <w:r>
        <w:rPr/>
        <w:t xml:space="preserve">Evidence-based research on cocaine-mediated inflammation</w:t>
      </w:r>
    </w:p>
    <w:p>
      <w:pPr>
        <w:pStyle w:val="Heading1"/>
      </w:pPr>
      <w:bookmarkStart w:id="6" w:name="_Toc6"/>
      <w:r>
        <w:t>Report location:</w:t>
      </w:r>
      <w:bookmarkEnd w:id="6"/>
    </w:p>
    <w:p>
      <w:hyperlink r:id="rId8" w:history="1">
        <w:r>
          <w:rPr>
            <w:color w:val="2980b9"/>
            <w:u w:val="single"/>
          </w:rPr>
          <w:t xml:space="preserve">https://www.fullpicture.app/item/feff041b1f99c307292add6aa6c7fc4b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A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51726/" TargetMode="External"/><Relationship Id="rId8" Type="http://schemas.openxmlformats.org/officeDocument/2006/relationships/hyperlink" Target="https://www.fullpicture.app/item/feff041b1f99c307292add6aa6c7fc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2023-02-27T01:44:19+01:00</dcterms:created>
  <dcterms:modified xsi:type="dcterms:W3CDTF">2023-02-27T01:44:19+01:00</dcterms:modified>
</cp:coreProperties>
</file>

<file path=docProps/custom.xml><?xml version="1.0" encoding="utf-8"?>
<Properties xmlns="http://schemas.openxmlformats.org/officeDocument/2006/custom-properties" xmlns:vt="http://schemas.openxmlformats.org/officeDocument/2006/docPropsVTypes"/>
</file>