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Combining Antiandrogens with Immunotherapy for Bladder Cancer Treatment - PMC</w:t>
      </w:r>
      <w:br/>
      <w:hyperlink r:id="rId7" w:history="1">
        <w:r>
          <w:rPr>
            <w:color w:val="2980b9"/>
            <w:u w:val="single"/>
          </w:rPr>
          <w:t xml:space="preserve">https://www.ncbi.nlm.nih.gov/pmc/articles/PMC9557088/</w:t>
        </w:r>
      </w:hyperlink>
    </w:p>
    <w:p>
      <w:pPr>
        <w:pStyle w:val="Heading1"/>
      </w:pPr>
      <w:bookmarkStart w:id="2" w:name="_Toc2"/>
      <w:r>
        <w:t>Article summary:</w:t>
      </w:r>
      <w:bookmarkEnd w:id="2"/>
    </w:p>
    <w:p>
      <w:pPr>
        <w:jc w:val="both"/>
      </w:pPr>
      <w:r>
        <w:rPr/>
        <w:t xml:space="preserve">1. Bladder cancer is more common in men and often presents as non-muscle-invasive bladder cancer (NMIBC).</w:t>
      </w:r>
    </w:p>
    <w:p>
      <w:pPr>
        <w:jc w:val="both"/>
      </w:pPr>
      <w:r>
        <w:rPr/>
        <w:t xml:space="preserve">2. Immunotherapy, including intravesical BCG and anti-PD-1/PD-L1 inhibitors, has shown effectiveness in treating BCa but response rates are incomplete.</w:t>
      </w:r>
    </w:p>
    <w:p>
      <w:pPr>
        <w:jc w:val="both"/>
      </w:pPr>
      <w:r>
        <w:rPr/>
        <w:t xml:space="preserve">3. Combining androgen receptor (AR) antagonists with immunotherapy may improve response rates in male BCa patients, according to studies using the MBT-2 mouse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该文章探讨了在膀胱癌治疗中将抗雄激素与免疫治疗相结合的可能性。然而，该文章存在一些偏见和不足之处。</w:t>
      </w:r>
    </w:p>
    <w:p>
      <w:pPr>
        <w:jc w:val="both"/>
      </w:pPr>
      <w:r>
        <w:rPr/>
        <w:t xml:space="preserve"/>
      </w:r>
    </w:p>
    <w:p>
      <w:pPr>
        <w:jc w:val="both"/>
      </w:pPr>
      <w:r>
        <w:rPr/>
        <w:t xml:space="preserve">首先，该文章忽略了女性患者在膀胱癌治疗中的重要性。虽然男性更容易被诊断出膀胱癌，但女性通常会被诊断出更具侵袭性的肿瘤。因此，在探索新的治疗方法时，应考虑到两种性别的差异。</w:t>
      </w:r>
    </w:p>
    <w:p>
      <w:pPr>
        <w:jc w:val="both"/>
      </w:pPr>
      <w:r>
        <w:rPr/>
        <w:t xml:space="preserve"/>
      </w:r>
    </w:p>
    <w:p>
      <w:pPr>
        <w:jc w:val="both"/>
      </w:pPr>
      <w:r>
        <w:rPr/>
        <w:t xml:space="preserve">其次，该文章没有提供足够的证据来支持其主张。尽管作者使用了小鼠模型和人类肿瘤样本进行实验，但样本量较小，并且缺乏对其他因素的控制。因此，需要更多大规模、随机对照试验来验证这些结果。</w:t>
      </w:r>
    </w:p>
    <w:p>
      <w:pPr>
        <w:jc w:val="both"/>
      </w:pPr>
      <w:r>
        <w:rPr/>
        <w:t xml:space="preserve"/>
      </w:r>
    </w:p>
    <w:p>
      <w:pPr>
        <w:jc w:val="both"/>
      </w:pPr>
      <w:r>
        <w:rPr/>
        <w:t xml:space="preserve">此外，该文章未考虑到可能存在的风险和副作用。例如，在使用抗雄激素药物时可能会导致男性患者出现乳房增生、心血管问题等副作用。因此，在决定是否将抗雄激素与免疫治疗相结合时，需要权衡利弊并谨慎考虑。</w:t>
      </w:r>
    </w:p>
    <w:p>
      <w:pPr>
        <w:jc w:val="both"/>
      </w:pPr>
      <w:r>
        <w:rPr/>
        <w:t xml:space="preserve"/>
      </w:r>
    </w:p>
    <w:p>
      <w:pPr>
        <w:jc w:val="both"/>
      </w:pPr>
      <w:r>
        <w:rPr/>
        <w:t xml:space="preserve">最后，该文章可能存在宣传内容和偏袒。作者可能有与制药公司的利益关系，或者可能倾向于支持某种治疗方法而忽略其他选择。因此，读者应该保持警惕并寻找更多来源的信息来做出自己的决策。</w:t>
      </w:r>
    </w:p>
    <w:p>
      <w:pPr>
        <w:jc w:val="both"/>
      </w:pPr>
      <w:r>
        <w:rPr/>
        <w:t xml:space="preserve"/>
      </w:r>
    </w:p>
    <w:p>
      <w:pPr>
        <w:jc w:val="both"/>
      </w:pPr>
      <w:r>
        <w:rPr/>
        <w:t xml:space="preserve">综上所述，虽然该文章提供了一些有趣的发现和潜在治疗方法，但需要更多证据来支持其主张，并且需要考虑到其他因素和风险。</w:t>
      </w:r>
    </w:p>
    <w:p>
      <w:pPr>
        <w:pStyle w:val="Heading1"/>
      </w:pPr>
      <w:bookmarkStart w:id="5" w:name="_Toc5"/>
      <w:r>
        <w:t>Topics for further research:</w:t>
      </w:r>
      <w:bookmarkEnd w:id="5"/>
    </w:p>
    <w:p>
      <w:pPr>
        <w:spacing w:after="0"/>
        <w:numPr>
          <w:ilvl w:val="0"/>
          <w:numId w:val="2"/>
        </w:numPr>
      </w:pPr>
      <w:r>
        <w:rPr/>
        <w:t xml:space="preserve">Importance of bladder cancer treatment in female patients
</w:t>
      </w:r>
    </w:p>
    <w:p>
      <w:pPr>
        <w:spacing w:after="0"/>
        <w:numPr>
          <w:ilvl w:val="0"/>
          <w:numId w:val="2"/>
        </w:numPr>
      </w:pPr>
      <w:r>
        <w:rPr/>
        <w:t xml:space="preserve">Lack of sufficient evidence to support the claims
</w:t>
      </w:r>
    </w:p>
    <w:p>
      <w:pPr>
        <w:spacing w:after="0"/>
        <w:numPr>
          <w:ilvl w:val="0"/>
          <w:numId w:val="2"/>
        </w:numPr>
      </w:pPr>
      <w:r>
        <w:rPr/>
        <w:t xml:space="preserve">Potential risks and side effects of combining anti-androgen therapy with immunotherapy
</w:t>
      </w:r>
    </w:p>
    <w:p>
      <w:pPr>
        <w:spacing w:after="0"/>
        <w:numPr>
          <w:ilvl w:val="0"/>
          <w:numId w:val="2"/>
        </w:numPr>
      </w:pPr>
      <w:r>
        <w:rPr/>
        <w:t xml:space="preserve">Need for larger</w:t>
      </w:r>
    </w:p>
    <w:p>
      <w:pPr>
        <w:spacing w:after="0"/>
        <w:numPr>
          <w:ilvl w:val="0"/>
          <w:numId w:val="2"/>
        </w:numPr>
      </w:pPr>
      <w:r>
        <w:rPr/>
        <w:t xml:space="preserve">randomized controlled trials to validate the results
</w:t>
      </w:r>
    </w:p>
    <w:p>
      <w:pPr>
        <w:spacing w:after="0"/>
        <w:numPr>
          <w:ilvl w:val="0"/>
          <w:numId w:val="2"/>
        </w:numPr>
      </w:pPr>
      <w:r>
        <w:rPr/>
        <w:t xml:space="preserve">Possibility of promotional content and bias in the article
</w:t>
      </w:r>
    </w:p>
    <w:p>
      <w:pPr>
        <w:numPr>
          <w:ilvl w:val="0"/>
          <w:numId w:val="2"/>
        </w:numPr>
      </w:pPr>
      <w:r>
        <w:rPr/>
        <w:t xml:space="preserve">Importance of seeking multiple sources of information before making decisions.</w:t>
      </w:r>
    </w:p>
    <w:p>
      <w:pPr>
        <w:pStyle w:val="Heading1"/>
      </w:pPr>
      <w:bookmarkStart w:id="6" w:name="_Toc6"/>
      <w:r>
        <w:t>Report location:</w:t>
      </w:r>
      <w:bookmarkEnd w:id="6"/>
    </w:p>
    <w:p>
      <w:hyperlink r:id="rId8" w:history="1">
        <w:r>
          <w:rPr>
            <w:color w:val="2980b9"/>
            <w:u w:val="single"/>
          </w:rPr>
          <w:t xml:space="preserve">https://www.fullpicture.app/item/ff22b23b7cfbb00c3bd271f4b877e4f9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1E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57088/" TargetMode="External"/><Relationship Id="rId8" Type="http://schemas.openxmlformats.org/officeDocument/2006/relationships/hyperlink" Target="https://www.fullpicture.app/item/ff22b23b7cfbb00c3bd271f4b877e4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2023-12-30T16:17:38+01:00</dcterms:created>
  <dcterms:modified xsi:type="dcterms:W3CDTF">2023-12-30T16:17:38+01:00</dcterms:modified>
</cp:coreProperties>
</file>

<file path=docProps/custom.xml><?xml version="1.0" encoding="utf-8"?>
<Properties xmlns="http://schemas.openxmlformats.org/officeDocument/2006/custom-properties" xmlns:vt="http://schemas.openxmlformats.org/officeDocument/2006/docPropsVTypes"/>
</file>