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Pan-Cancer Analysis Reveals a Distinct Neutrophil Extracellular Trap-Associated Regulatory Pattern</w:t>
      </w:r>
      <w:br/>
      <w:hyperlink r:id="rId7" w:history="1">
        <w:r>
          <w:rPr>
            <w:color w:val="2980b9"/>
            <w:u w:val="single"/>
          </w:rPr>
          <w:t xml:space="preserve">https://www.frontiersin.org/articles/10.3389/fimmu.2022.798022/full</w:t>
        </w:r>
      </w:hyperlink>
    </w:p>
    <w:p>
      <w:pPr>
        <w:pStyle w:val="Heading1"/>
      </w:pPr>
      <w:bookmarkStart w:id="2" w:name="_Toc2"/>
      <w:r>
        <w:t>Article summary:</w:t>
      </w:r>
      <w:bookmarkEnd w:id="2"/>
    </w:p>
    <w:p>
      <w:pPr>
        <w:jc w:val="both"/>
      </w:pPr>
      <w:r>
        <w:rPr/>
        <w:t xml:space="preserve">1. Neutrophils are the most abundant circulating innate immune cells, and they play important roles in autoimmune, skeletomuscular, and vascular diseases, as well as in cancer.</w:t>
      </w:r>
    </w:p>
    <w:p>
      <w:pPr>
        <w:jc w:val="both"/>
      </w:pPr>
      <w:r>
        <w:rPr/>
        <w:t xml:space="preserve">2. Neutrophils exert their effects by undergoing NETosis, which leads to the formation of large extracellular net-like structures called neutrophil extracellular traps (NETs).</w:t>
      </w:r>
    </w:p>
    <w:p>
      <w:pPr>
        <w:jc w:val="both"/>
      </w:pPr>
      <w:r>
        <w:rPr/>
        <w:t xml:space="preserve">3. This study evaluated the NET level in various cancer types using gene set enrichment analysis (GSEA) scores of NET-associated gene signatures and identified two distinct NET-associated regulatory patterns with either a favorable or poor prognostic impact.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role of neutrophils in cancer progression and presents evidence from previous studies to support its claims. The authors also provide detailed information on their methods for data collection and analysis, which adds to the trustworthiness of the article.</w:t>
      </w:r>
    </w:p>
    <w:p>
      <w:pPr>
        <w:jc w:val="both"/>
      </w:pPr>
      <w:r>
        <w:rPr/>
        <w:t xml:space="preserve">However, there are some potential biases that should be noted. First, the article does not explore any counterarguments or alternative explanations for its findings. Second, it does not discuss any possible risks associated with NETs or their regulation in cancer progression. Third, it does not present both sides equally; instead it focuses mainly on how NETs can contribute to cancer progression without exploring other potential outcomes or implications of NETs in this context. Finally, there is some promotional content in the article that could be seen as biased towards promoting certain treatments or therapies related to NETs without providing sufficient evidence for these claims.</w:t>
      </w:r>
    </w:p>
    <w:p>
      <w:pPr>
        <w:pStyle w:val="Heading1"/>
      </w:pPr>
      <w:bookmarkStart w:id="5" w:name="_Toc5"/>
      <w:r>
        <w:t>Topics for further research:</w:t>
      </w:r>
      <w:bookmarkEnd w:id="5"/>
    </w:p>
    <w:p>
      <w:pPr>
        <w:spacing w:after="0"/>
        <w:numPr>
          <w:ilvl w:val="0"/>
          <w:numId w:val="2"/>
        </w:numPr>
      </w:pPr>
      <w:r>
        <w:rPr/>
        <w:t xml:space="preserve">Risks associated with NETs in cancer progression</w:t>
      </w:r>
    </w:p>
    <w:p>
      <w:pPr>
        <w:spacing w:after="0"/>
        <w:numPr>
          <w:ilvl w:val="0"/>
          <w:numId w:val="2"/>
        </w:numPr>
      </w:pPr>
      <w:r>
        <w:rPr/>
        <w:t xml:space="preserve">Alternative explanations for NETs in cancer progression</w:t>
      </w:r>
    </w:p>
    <w:p>
      <w:pPr>
        <w:spacing w:after="0"/>
        <w:numPr>
          <w:ilvl w:val="0"/>
          <w:numId w:val="2"/>
        </w:numPr>
      </w:pPr>
      <w:r>
        <w:rPr/>
        <w:t xml:space="preserve">Counterarguments to NETs in cancer progression</w:t>
      </w:r>
    </w:p>
    <w:p>
      <w:pPr>
        <w:spacing w:after="0"/>
        <w:numPr>
          <w:ilvl w:val="0"/>
          <w:numId w:val="2"/>
        </w:numPr>
      </w:pPr>
      <w:r>
        <w:rPr/>
        <w:t xml:space="preserve">Implications of NETs in cancer progression</w:t>
      </w:r>
    </w:p>
    <w:p>
      <w:pPr>
        <w:spacing w:after="0"/>
        <w:numPr>
          <w:ilvl w:val="0"/>
          <w:numId w:val="2"/>
        </w:numPr>
      </w:pPr>
      <w:r>
        <w:rPr/>
        <w:t xml:space="preserve">Evidence for treatments related to NETs in cancer progression</w:t>
      </w:r>
    </w:p>
    <w:p>
      <w:pPr>
        <w:numPr>
          <w:ilvl w:val="0"/>
          <w:numId w:val="2"/>
        </w:numPr>
      </w:pPr>
      <w:r>
        <w:rPr/>
        <w:t xml:space="preserve">NETs regulation in cancer progression</w:t>
      </w:r>
    </w:p>
    <w:p>
      <w:pPr>
        <w:pStyle w:val="Heading1"/>
      </w:pPr>
      <w:bookmarkStart w:id="6" w:name="_Toc6"/>
      <w:r>
        <w:t>Report location:</w:t>
      </w:r>
      <w:bookmarkEnd w:id="6"/>
    </w:p>
    <w:p>
      <w:hyperlink r:id="rId8" w:history="1">
        <w:r>
          <w:rPr>
            <w:color w:val="2980b9"/>
            <w:u w:val="single"/>
          </w:rPr>
          <w:t xml:space="preserve">https://www.fullpicture.app/item/ff31c7c908348b0e93f5bcb19848f1f7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B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2.798022/full" TargetMode="External"/><Relationship Id="rId8" Type="http://schemas.openxmlformats.org/officeDocument/2006/relationships/hyperlink" Target="https://www.fullpicture.app/item/ff31c7c908348b0e93f5bcb19848f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2023-02-18T02:33:00+01:00</dcterms:created>
  <dcterms:modified xsi:type="dcterms:W3CDTF">2023-02-18T02:33:00+01:00</dcterms:modified>
</cp:coreProperties>
</file>

<file path=docProps/custom.xml><?xml version="1.0" encoding="utf-8"?>
<Properties xmlns="http://schemas.openxmlformats.org/officeDocument/2006/custom-properties" xmlns:vt="http://schemas.openxmlformats.org/officeDocument/2006/docPropsVTypes"/>
</file>