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for AGI and beyond</w:t>
      </w:r>
      <w:br/>
      <w:hyperlink r:id="rId7" w:history="1">
        <w:r>
          <w:rPr>
            <w:color w:val="2980b9"/>
            <w:u w:val="single"/>
          </w:rPr>
          <w:t xml:space="preserve">https://openai.com/blog/planning-for-agi-and-beyond</w:t>
        </w:r>
      </w:hyperlink>
    </w:p>
    <w:p>
      <w:pPr>
        <w:pStyle w:val="Heading1"/>
      </w:pPr>
      <w:bookmarkStart w:id="2" w:name="_Toc2"/>
      <w:r>
        <w:t>Article summary:</w:t>
      </w:r>
      <w:bookmarkEnd w:id="2"/>
    </w:p>
    <w:p>
      <w:pPr>
        <w:jc w:val="both"/>
      </w:pPr>
      <w:r>
        <w:rPr/>
        <w:t xml:space="preserve">1. Gradual deployment and careful stewardship of AGI: The article emphasizes the importance of gradually deploying more powerful AI systems to gain real-world experience and ensure a smooth transition to a world with AGI. This approach allows for understanding, adaptation, and regulation of AI systems while minimizing risks.</w:t>
      </w:r>
    </w:p>
    <w:p>
      <w:pPr>
        <w:jc w:val="both"/>
      </w:pPr>
      <w:r>
        <w:rPr/>
        <w:t xml:space="preserve"/>
      </w:r>
    </w:p>
    <w:p>
      <w:pPr>
        <w:jc w:val="both"/>
      </w:pPr>
      <w:r>
        <w:rPr/>
        <w:t xml:space="preserve">2. Navigating AI deployment challenges through rapid learning and iteration: The article highlights the need for a tight feedback loop of continuous learning and careful iteration to address major questions related to AI systems, such as combatting bias, dealing with job displacement, and making optimal decisions based on evolving technology paths.</w:t>
      </w:r>
    </w:p>
    <w:p>
      <w:pPr>
        <w:jc w:val="both"/>
      </w:pPr>
      <w:r>
        <w:rPr/>
        <w:t xml:space="preserve"/>
      </w:r>
    </w:p>
    <w:p>
      <w:pPr>
        <w:jc w:val="both"/>
      </w:pPr>
      <w:r>
        <w:rPr/>
        <w:t xml:space="preserve">3. Democratized access to AI for more benefits and contributions: The article promotes the idea that increased usage of AI in the world will lead to positive outcomes. It advocates for democratized access to AI models, open-sourcing them, and encouraging broader participation in research. This approach is believed to foster decentralized power, generate more benefits, and encourage a diverse range of people to contribute innovative ideas.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这篇文章主要讨论了为人工智能（AGI）及其发展做准备的重要性，并提出了一些观点和计划。然而，文章存在一些潜在的偏见和问题。</w:t>
      </w:r>
    </w:p>
    <w:p>
      <w:pPr>
        <w:jc w:val="both"/>
      </w:pPr>
      <w:r>
        <w:rPr/>
        <w:t xml:space="preserve"/>
      </w:r>
    </w:p>
    <w:p>
      <w:pPr>
        <w:jc w:val="both"/>
      </w:pPr>
      <w:r>
        <w:rPr/>
        <w:t xml:space="preserve">首先，文章强调了逐步过渡到拥有AGI的世界比突然过渡更好。虽然这种观点有一定道理，但文章没有充分探讨可能的风险和挑战。例如，如果AGI的发展速度超过了人类的理解和应对能力，可能会导致意想不到的后果。此外，文章没有提及如何确保在过渡期间保持公平和平等，以避免社会不平等加剧。</w:t>
      </w:r>
    </w:p>
    <w:p>
      <w:pPr>
        <w:jc w:val="both"/>
      </w:pPr>
      <w:r>
        <w:rPr/>
        <w:t xml:space="preserve"/>
      </w:r>
    </w:p>
    <w:p>
      <w:pPr>
        <w:jc w:val="both"/>
      </w:pPr>
      <w:r>
        <w:rPr/>
        <w:t xml:space="preserve">其次，文章强调了通过广泛使用AI来促进研究、分散权力和带来更多好处。然而，它没有深入探讨AI使用可能带来的负面影响和风险。例如，在数据隐私、算法偏见和失业等方面可能出现问题。文章似乎忽视了这些潜在问题，并未提供相应的解决方案。</w:t>
      </w:r>
    </w:p>
    <w:p>
      <w:pPr>
        <w:jc w:val="both"/>
      </w:pPr>
      <w:r>
        <w:rPr/>
        <w:t xml:space="preserve"/>
      </w:r>
    </w:p>
    <w:p>
      <w:pPr>
        <w:jc w:val="both"/>
      </w:pPr>
      <w:r>
        <w:rPr/>
        <w:t xml:space="preserve">此外，文章还提到需要谨慎对待AI模型的创建和部署，并承认与AGI相关的风险是存在的。然而，它没有详细说明这些风险是什么，以及如何应对它们。文章只是简单地表示他们将采取更加谨慎的态度，但没有提供具体的措施或计划。</w:t>
      </w:r>
    </w:p>
    <w:p>
      <w:pPr>
        <w:jc w:val="both"/>
      </w:pPr>
      <w:r>
        <w:rPr/>
        <w:t xml:space="preserve"/>
      </w:r>
    </w:p>
    <w:p>
      <w:pPr>
        <w:jc w:val="both"/>
      </w:pPr>
      <w:r>
        <w:rPr/>
        <w:t xml:space="preserve">最后，文章没有平等地呈现双方观点。它似乎偏向于支持广泛使用AI和积极推动AGI的立场，而忽视了可能存在的负面影响和风险。这种片面报道可能导致读者对问题的理解不完整，并丧失了对多样化观点的考虑。</w:t>
      </w:r>
    </w:p>
    <w:p>
      <w:pPr>
        <w:jc w:val="both"/>
      </w:pPr>
      <w:r>
        <w:rPr/>
        <w:t xml:space="preserve"/>
      </w:r>
    </w:p>
    <w:p>
      <w:pPr>
        <w:jc w:val="both"/>
      </w:pPr>
      <w:r>
        <w:rPr/>
        <w:t xml:space="preserve">综上所述，尽管这篇文章提出了一些重要观点和计划，但它存在潜在的偏见、片面报道和缺失的考虑点。为了更全面地评估AGI及其发展带来的挑战和机遇，需要更深入、客观和平衡的讨论。</w:t>
      </w:r>
    </w:p>
    <w:p>
      <w:pPr>
        <w:pStyle w:val="Heading1"/>
      </w:pPr>
      <w:bookmarkStart w:id="5" w:name="_Toc5"/>
      <w:r>
        <w:t>Topics for further research:</w:t>
      </w:r>
      <w:bookmarkEnd w:id="5"/>
    </w:p>
    <w:p>
      <w:pPr>
        <w:spacing w:after="0"/>
        <w:numPr>
          <w:ilvl w:val="0"/>
          <w:numId w:val="2"/>
        </w:numPr>
      </w:pPr>
      <w:r>
        <w:rPr/>
        <w:t xml:space="preserve">AGI的风险和挑战
</w:t>
      </w:r>
    </w:p>
    <w:p>
      <w:pPr>
        <w:spacing w:after="0"/>
        <w:numPr>
          <w:ilvl w:val="0"/>
          <w:numId w:val="2"/>
        </w:numPr>
      </w:pPr>
      <w:r>
        <w:rPr/>
        <w:t xml:space="preserve">过渡期间的公平和平等
</w:t>
      </w:r>
    </w:p>
    <w:p>
      <w:pPr>
        <w:spacing w:after="0"/>
        <w:numPr>
          <w:ilvl w:val="0"/>
          <w:numId w:val="2"/>
        </w:numPr>
      </w:pPr>
      <w:r>
        <w:rPr/>
        <w:t xml:space="preserve">AI使用的负面影响和风险
</w:t>
      </w:r>
    </w:p>
    <w:p>
      <w:pPr>
        <w:spacing w:after="0"/>
        <w:numPr>
          <w:ilvl w:val="0"/>
          <w:numId w:val="2"/>
        </w:numPr>
      </w:pPr>
      <w:r>
        <w:rPr/>
        <w:t xml:space="preserve">AGI相关风险的具体措施和计划
</w:t>
      </w:r>
    </w:p>
    <w:p>
      <w:pPr>
        <w:spacing w:after="0"/>
        <w:numPr>
          <w:ilvl w:val="0"/>
          <w:numId w:val="2"/>
        </w:numPr>
      </w:pPr>
      <w:r>
        <w:rPr/>
        <w:t xml:space="preserve">平等呈现双方观点
</w:t>
      </w:r>
    </w:p>
    <w:p>
      <w:pPr>
        <w:numPr>
          <w:ilvl w:val="0"/>
          <w:numId w:val="2"/>
        </w:numPr>
      </w:pPr>
      <w:r>
        <w:rPr/>
        <w:t xml:space="preserve">更深入、客观和平衡的讨论</w:t>
      </w:r>
    </w:p>
    <w:p>
      <w:pPr>
        <w:pStyle w:val="Heading1"/>
      </w:pPr>
      <w:bookmarkStart w:id="6" w:name="_Toc6"/>
      <w:r>
        <w:t>Report location:</w:t>
      </w:r>
      <w:bookmarkEnd w:id="6"/>
    </w:p>
    <w:p>
      <w:hyperlink r:id="rId8" w:history="1">
        <w:r>
          <w:rPr>
            <w:color w:val="2980b9"/>
            <w:u w:val="single"/>
          </w:rPr>
          <w:t xml:space="preserve">https://www.fullpicture.app/item/ff4273b9f9fe5ebc7572e1534d8b11c8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planning-for-agi-and-beyond" TargetMode="External"/><Relationship Id="rId8" Type="http://schemas.openxmlformats.org/officeDocument/2006/relationships/hyperlink" Target="https://www.fullpicture.app/item/ff4273b9f9fe5ebc7572e1534d8b1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2024-01-08T11:05:58+01:00</dcterms:created>
  <dcterms:modified xsi:type="dcterms:W3CDTF">2024-01-08T11:05:58+01:00</dcterms:modified>
</cp:coreProperties>
</file>

<file path=docProps/custom.xml><?xml version="1.0" encoding="utf-8"?>
<Properties xmlns="http://schemas.openxmlformats.org/officeDocument/2006/custom-properties" xmlns:vt="http://schemas.openxmlformats.org/officeDocument/2006/docPropsVTypes"/>
</file>