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Warming and monsoonal climate lead to large export of millennial-aged carbon from permafrost catchments of the Qinghai-Tibet Plateau - IOPscience</w:t>
      </w:r>
      <w:br/>
      <w:hyperlink r:id="rId7" w:history="1">
        <w:r>
          <w:rPr>
            <w:color w:val="2980b9"/>
            <w:u w:val="single"/>
          </w:rPr>
          <w:t xml:space="preserve">https://iopscience.iop.org/article/10.1088/1748-9326/ab83ac</w:t>
        </w:r>
      </w:hyperlink>
    </w:p>
    <w:p>
      <w:pPr>
        <w:pStyle w:val="Heading1"/>
      </w:pPr>
      <w:bookmarkStart w:id="2" w:name="_Toc2"/>
      <w:r>
        <w:t>Article summary:</w:t>
      </w:r>
      <w:bookmarkEnd w:id="2"/>
    </w:p>
    <w:p>
      <w:pPr>
        <w:jc w:val="both"/>
      </w:pPr>
      <w:r>
        <w:rPr/>
        <w:t xml:space="preserve">1. Permafrost carbon pool destabilization causes substantial fluvial export of soil carbon, yet the export patterns and magnitudes are not well understood.</w:t>
      </w:r>
    </w:p>
    <w:p>
      <w:pPr>
        <w:jc w:val="both"/>
      </w:pPr>
      <w:r>
        <w:rPr/>
        <w:t xml:space="preserve">2. The radiocarbon dating technique was utilized to reveal the ages of riverine dissolved carbon and a statistical model was used to partition the riverine carbon from different age categories.</w:t>
      </w:r>
    </w:p>
    <w:p>
      <w:pPr>
        <w:jc w:val="both"/>
      </w:pPr>
      <w:r>
        <w:rPr/>
        <w:t xml:space="preserve">3. The monsoon climate-induced overlap of high discharge and maximum active layer thaw depth in summer enhanced the remarkably rapid fluvial export of millennial-aged carbon.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主要探讨了青藏高原冻土区域的永久冻土碳库不稳定化导致的大量土壤碳流失问题，并通过放射性碳测定技术和统计模型对河流中溶解有机和无机碳（DOC和DIC）进行了研究。然而，该文章存在以下几个问题：</w:t>
      </w:r>
    </w:p>
    <w:p>
      <w:pPr>
        <w:jc w:val="both"/>
      </w:pPr>
      <w:r>
        <w:rPr/>
        <w:t xml:space="preserve"/>
      </w:r>
    </w:p>
    <w:p>
      <w:pPr>
        <w:jc w:val="both"/>
      </w:pPr>
      <w:r>
        <w:rPr/>
        <w:t xml:space="preserve">1. 偏见来源：该文章没有提及可能存在的反驳意见或其他观点，只是简单地陈述了自己的结论。这种做法可能会导致读者对该领域的整体认识产生误解。</w:t>
      </w:r>
    </w:p>
    <w:p>
      <w:pPr>
        <w:jc w:val="both"/>
      </w:pPr>
      <w:r>
        <w:rPr/>
        <w:t xml:space="preserve"/>
      </w:r>
    </w:p>
    <w:p>
      <w:pPr>
        <w:jc w:val="both"/>
      </w:pPr>
      <w:r>
        <w:rPr/>
        <w:t xml:space="preserve">2. 片面报道：该文章只关注了青藏高原冻土区域的情况，而没有考虑其他地区的情况。这种片面报道可能会导致读者对全球永久冻土区域的认识不够全面。</w:t>
      </w:r>
    </w:p>
    <w:p>
      <w:pPr>
        <w:jc w:val="both"/>
      </w:pPr>
      <w:r>
        <w:rPr/>
        <w:t xml:space="preserve"/>
      </w:r>
    </w:p>
    <w:p>
      <w:pPr>
        <w:jc w:val="both"/>
      </w:pPr>
      <w:r>
        <w:rPr/>
        <w:t xml:space="preserve">3. 无根据主张：该文章声称随着气候变暖，越来越多的老年碳将被流失，但并没有提供充分证据支持这一主张。这种无根据主张可能会误导读者。</w:t>
      </w:r>
    </w:p>
    <w:p>
      <w:pPr>
        <w:jc w:val="both"/>
      </w:pPr>
      <w:r>
        <w:rPr/>
        <w:t xml:space="preserve"/>
      </w:r>
    </w:p>
    <w:p>
      <w:pPr>
        <w:jc w:val="both"/>
      </w:pPr>
      <w:r>
        <w:rPr/>
        <w:t xml:space="preserve">4. 缺失考虑点：该文章没有考虑到人类活动对永久冻土区域碳流失的影响。例如，开采石油和天然气可能会导致更多的碳流失。</w:t>
      </w:r>
    </w:p>
    <w:p>
      <w:pPr>
        <w:jc w:val="both"/>
      </w:pPr>
      <w:r>
        <w:rPr/>
        <w:t xml:space="preserve"/>
      </w:r>
    </w:p>
    <w:p>
      <w:pPr>
        <w:jc w:val="both"/>
      </w:pPr>
      <w:r>
        <w:rPr/>
        <w:t xml:space="preserve">5. 主张缺失证据：该文章声称青藏高原冻土区域的老年碳流失模式与高纬度永久冻土区域不同，但并没有提供充分证据支持这一主张。这种主张缺失证据可能会使读者对该领域的认识产生误解。</w:t>
      </w:r>
    </w:p>
    <w:p>
      <w:pPr>
        <w:jc w:val="both"/>
      </w:pPr>
      <w:r>
        <w:rPr/>
        <w:t xml:space="preserve"/>
      </w:r>
    </w:p>
    <w:p>
      <w:pPr>
        <w:jc w:val="both"/>
      </w:pPr>
      <w:r>
        <w:rPr/>
        <w:t xml:space="preserve">6. 未探索反驳：该文章没有探讨可能存在的反驳意见或其他观点，这可能会导致读者对该领域的整体认识产生误解。</w:t>
      </w:r>
    </w:p>
    <w:p>
      <w:pPr>
        <w:jc w:val="both"/>
      </w:pPr>
      <w:r>
        <w:rPr/>
        <w:t xml:space="preserve"/>
      </w:r>
    </w:p>
    <w:p>
      <w:pPr>
        <w:jc w:val="both"/>
      </w:pPr>
      <w:r>
        <w:rPr/>
        <w:t xml:space="preserve">7. 宣传内容：该文章似乎试图宣传青藏高原冻土区域碳流失问题的严重性，而忽略了其他地区的情况。这种宣传内容可能会误导读者。</w:t>
      </w:r>
    </w:p>
    <w:p>
      <w:pPr>
        <w:jc w:val="both"/>
      </w:pPr>
      <w:r>
        <w:rPr/>
        <w:t xml:space="preserve"/>
      </w:r>
    </w:p>
    <w:p>
      <w:pPr>
        <w:jc w:val="both"/>
      </w:pPr>
      <w:r>
        <w:rPr/>
        <w:t xml:space="preserve">8. 偏袒：该文章似乎偏袒某些观点，而没有平等地呈现双方。这种偏袒可能会影响读者对该领域的判断。</w:t>
      </w:r>
    </w:p>
    <w:p>
      <w:pPr>
        <w:jc w:val="both"/>
      </w:pPr>
      <w:r>
        <w:rPr/>
        <w:t xml:space="preserve"/>
      </w:r>
    </w:p>
    <w:p>
      <w:pPr>
        <w:jc w:val="both"/>
      </w:pPr>
      <w:r>
        <w:rPr/>
        <w:t xml:space="preserve">9. 风险注意不足：该文章没有充分考虑到永久冻土区域碳流失问题可能带来的风险和影响。例如，碳流失可能会加速全球变暖进程。</w:t>
      </w:r>
    </w:p>
    <w:p>
      <w:pPr>
        <w:jc w:val="both"/>
      </w:pPr>
      <w:r>
        <w:rPr/>
        <w:t xml:space="preserve"/>
      </w:r>
    </w:p>
    <w:p>
      <w:pPr>
        <w:jc w:val="both"/>
      </w:pPr>
      <w:r>
        <w:rPr/>
        <w:t xml:space="preserve">总之，尽管该文章提供了一些有价值的信息，但它存在一些偏见、片面报道、无根据的主张、缺失的考虑点和未探索的反驳，需要更加客观和全面地呈现该领域的情况。</w:t>
      </w:r>
    </w:p>
    <w:p>
      <w:pPr>
        <w:pStyle w:val="Heading1"/>
      </w:pPr>
      <w:bookmarkStart w:id="5" w:name="_Toc5"/>
      <w:r>
        <w:t>Topics for further research:</w:t>
      </w:r>
      <w:bookmarkEnd w:id="5"/>
    </w:p>
    <w:p>
      <w:pPr>
        <w:spacing w:after="0"/>
        <w:numPr>
          <w:ilvl w:val="0"/>
          <w:numId w:val="2"/>
        </w:numPr>
      </w:pPr>
      <w:r>
        <w:rPr/>
        <w:t xml:space="preserve">Counterarguments or alternative views
</w:t>
      </w:r>
    </w:p>
    <w:p>
      <w:pPr>
        <w:spacing w:after="0"/>
        <w:numPr>
          <w:ilvl w:val="0"/>
          <w:numId w:val="2"/>
        </w:numPr>
      </w:pPr>
      <w:r>
        <w:rPr/>
        <w:t xml:space="preserve">Global perspective
</w:t>
      </w:r>
    </w:p>
    <w:p>
      <w:pPr>
        <w:spacing w:after="0"/>
        <w:numPr>
          <w:ilvl w:val="0"/>
          <w:numId w:val="2"/>
        </w:numPr>
      </w:pPr>
      <w:r>
        <w:rPr/>
        <w:t xml:space="preserve">Lack of evidence for claims
</w:t>
      </w:r>
    </w:p>
    <w:p>
      <w:pPr>
        <w:spacing w:after="0"/>
        <w:numPr>
          <w:ilvl w:val="0"/>
          <w:numId w:val="2"/>
        </w:numPr>
      </w:pPr>
      <w:r>
        <w:rPr/>
        <w:t xml:space="preserve">Human impact on carbon loss
</w:t>
      </w:r>
    </w:p>
    <w:p>
      <w:pPr>
        <w:spacing w:after="0"/>
        <w:numPr>
          <w:ilvl w:val="0"/>
          <w:numId w:val="2"/>
        </w:numPr>
      </w:pPr>
      <w:r>
        <w:rPr/>
        <w:t xml:space="preserve">Lack of evidence for regional differences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https://www.fullpicture.app/item/ff6250f8d05545f5c54312cd808e6b18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D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ab83ac" TargetMode="External"/><Relationship Id="rId8" Type="http://schemas.openxmlformats.org/officeDocument/2006/relationships/hyperlink" Target="https://www.fullpicture.app/item/ff6250f8d05545f5c54312cd808e6b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2023-03-27T07:59:12+02:00</dcterms:created>
  <dcterms:modified xsi:type="dcterms:W3CDTF">2023-03-27T07:59:12+02:00</dcterms:modified>
</cp:coreProperties>
</file>

<file path=docProps/custom.xml><?xml version="1.0" encoding="utf-8"?>
<Properties xmlns="http://schemas.openxmlformats.org/officeDocument/2006/custom-properties" xmlns:vt="http://schemas.openxmlformats.org/officeDocument/2006/docPropsVTypes"/>
</file>