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Energies | Free Full-Text | Operation Optimization of Circulating Fluidized Bed Boilers Integration of Variable Renewables</w:t>
      </w:r>
      <w:br/>
      <w:hyperlink r:id="rId7" w:history="1">
        <w:r>
          <w:rPr>
            <w:color w:val="2980b9"/>
            <w:u w:val="single"/>
          </w:rPr>
          <w:t xml:space="preserve">https://www.mdpi.com/1996-1073/15/16/6007</w:t>
        </w:r>
      </w:hyperlink>
    </w:p>
    <w:p>
      <w:pPr>
        <w:pStyle w:val="Heading1"/>
      </w:pPr>
      <w:bookmarkStart w:id="2" w:name="_Toc2"/>
      <w:r>
        <w:t>Article summary:</w:t>
      </w:r>
      <w:bookmarkEnd w:id="2"/>
    </w:p>
    <w:p>
      <w:pPr>
        <w:jc w:val="both"/>
      </w:pPr>
      <w:r>
        <w:rPr/>
        <w:t xml:space="preserve">1. China has pledged to increase the share of non-fossil fuels in primary energy consumption and installed capacity of wind and solar power by 2030.</w:t>
      </w:r>
    </w:p>
    <w:p>
      <w:pPr>
        <w:jc w:val="both"/>
      </w:pPr>
      <w:r>
        <w:rPr/>
        <w:t xml:space="preserve">2. Coal-fired power plants are an important tool for peak regulation of the power grid, but CFB units have an inherent disadvantage in operational flexibility due to features such as large inertia and strong nonlinearity.</w:t>
      </w:r>
    </w:p>
    <w:p>
      <w:pPr>
        <w:jc w:val="both"/>
      </w:pPr>
      <w:r>
        <w:rPr/>
        <w:t xml:space="preserve">3. This Special Issue covers ten research papers focusing on enhancing the operational performance of CFB boilers under different conditions, such as steady-state operation, load variation process, and co-combustion of biomass with coal.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efforts to improve the operation of CFB boilers from different aspects. The article is well-researched and provides detailed information about the various methods used to optimize the performance of CFB boilers. It also presents both sides equally, noting possible risks associated with increasing renewable sources in overall power generation. Furthermore, it does not contain any promotional content or partiality towards any particular method or technology. </w:t>
      </w:r>
    </w:p>
    <w:p>
      <w:pPr>
        <w:jc w:val="both"/>
      </w:pPr>
      <w:r>
        <w:rPr/>
        <w:t xml:space="preserve">However, there are some potential biases that should be noted. For example, while the article mentions that AI algorithms can be used to pursue minimum fuel cost and enhance thermal efficiency of coal-fired boilers, it does not provide any evidence for this claim or explore counterarguments against using AI algorithms for this purpose. Additionally, while the article mentions that an increase in bed pressure drop can lead to improved combustion efficiency in CFB boilers, it does not provide any evidence for this claim or explore other factors that may affect combustion efficiency in CFB boilers. </w:t>
      </w:r>
    </w:p>
    <w:p>
      <w:pPr>
        <w:jc w:val="both"/>
      </w:pPr>
      <w:r>
        <w:rPr/>
        <w:t xml:space="preserve">In conclusion, while this article is generally reliable and trustworthy, there are some potential biases that should be noted when considering its contents.</w:t>
      </w:r>
    </w:p>
    <w:p>
      <w:pPr>
        <w:pStyle w:val="Heading1"/>
      </w:pPr>
      <w:bookmarkStart w:id="5" w:name="_Toc5"/>
      <w:r>
        <w:t>Topics for further research:</w:t>
      </w:r>
      <w:bookmarkEnd w:id="5"/>
    </w:p>
    <w:p>
      <w:pPr>
        <w:spacing w:after="0"/>
        <w:numPr>
          <w:ilvl w:val="0"/>
          <w:numId w:val="2"/>
        </w:numPr>
      </w:pPr>
      <w:r>
        <w:rPr/>
        <w:t xml:space="preserve">AI algorithms for CFB boiler optimization</w:t>
      </w:r>
    </w:p>
    <w:p>
      <w:pPr>
        <w:spacing w:after="0"/>
        <w:numPr>
          <w:ilvl w:val="0"/>
          <w:numId w:val="2"/>
        </w:numPr>
      </w:pPr>
      <w:r>
        <w:rPr/>
        <w:t xml:space="preserve">Impact of bed pressure drop on CFB boiler efficiency</w:t>
      </w:r>
    </w:p>
    <w:p>
      <w:pPr>
        <w:spacing w:after="0"/>
        <w:numPr>
          <w:ilvl w:val="0"/>
          <w:numId w:val="2"/>
        </w:numPr>
      </w:pPr>
      <w:r>
        <w:rPr/>
        <w:t xml:space="preserve">Renewable energy sources in power generation</w:t>
      </w:r>
    </w:p>
    <w:p>
      <w:pPr>
        <w:spacing w:after="0"/>
        <w:numPr>
          <w:ilvl w:val="0"/>
          <w:numId w:val="2"/>
        </w:numPr>
      </w:pPr>
      <w:r>
        <w:rPr/>
        <w:t xml:space="preserve">Thermal efficiency of coal-fired boilers</w:t>
      </w:r>
    </w:p>
    <w:p>
      <w:pPr>
        <w:spacing w:after="0"/>
        <w:numPr>
          <w:ilvl w:val="0"/>
          <w:numId w:val="2"/>
        </w:numPr>
      </w:pPr>
      <w:r>
        <w:rPr/>
        <w:t xml:space="preserve">CFB boiler combustion efficiency</w:t>
      </w:r>
    </w:p>
    <w:p>
      <w:pPr>
        <w:numPr>
          <w:ilvl w:val="0"/>
          <w:numId w:val="2"/>
        </w:numPr>
      </w:pPr>
      <w:r>
        <w:rPr/>
        <w:t xml:space="preserve">Cost optimization of CFB boilers</w:t>
      </w:r>
    </w:p>
    <w:p>
      <w:pPr>
        <w:pStyle w:val="Heading1"/>
      </w:pPr>
      <w:bookmarkStart w:id="6" w:name="_Toc6"/>
      <w:r>
        <w:t>Report location:</w:t>
      </w:r>
      <w:bookmarkEnd w:id="6"/>
    </w:p>
    <w:p>
      <w:hyperlink r:id="rId8" w:history="1">
        <w:r>
          <w:rPr>
            <w:color w:val="2980b9"/>
            <w:u w:val="single"/>
          </w:rPr>
          <w:t xml:space="preserve">https://www.fullpicture.app/item/ff715a7166471b9141176d2993e8dae5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7B9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073/15/16/6007" TargetMode="External"/><Relationship Id="rId8" Type="http://schemas.openxmlformats.org/officeDocument/2006/relationships/hyperlink" Target="https://www.fullpicture.app/item/ff715a7166471b9141176d2993e8da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2023-02-23T04:41:44+01:00</dcterms:created>
  <dcterms:modified xsi:type="dcterms:W3CDTF">2023-02-23T04:41:44+01:00</dcterms:modified>
</cp:coreProperties>
</file>

<file path=docProps/custom.xml><?xml version="1.0" encoding="utf-8"?>
<Properties xmlns="http://schemas.openxmlformats.org/officeDocument/2006/custom-properties" xmlns:vt="http://schemas.openxmlformats.org/officeDocument/2006/docPropsVTypes"/>
</file>