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Epilepsy-Associated SV2A Mutation Disrupts Synaptotagmin-1 Expression and Activity-Dependent Trafficking - PMC</w:t>
      </w:r>
      <w:br/>
      <w:hyperlink r:id="rId7" w:history="1">
        <w:r>
          <w:rPr>
            <w:color w:val="2980b9"/>
            <w:u w:val="single"/>
          </w:rPr>
          <w:t xml:space="preserve">https://www.ncbi.nlm.nih.gov/pmc/articles/PMC7275853/</w:t>
        </w:r>
      </w:hyperlink>
    </w:p>
    <w:p>
      <w:pPr>
        <w:pStyle w:val="Heading1"/>
      </w:pPr>
      <w:bookmarkStart w:id="2" w:name="_Toc2"/>
      <w:r>
        <w:t>Article summary:</w:t>
      </w:r>
      <w:bookmarkEnd w:id="2"/>
    </w:p>
    <w:p>
      <w:pPr>
        <w:jc w:val="both"/>
      </w:pPr>
      <w:r>
        <w:rPr/>
        <w:t xml:space="preserve">1. The R383Q mutation in the SV2A gene has been linked to epilepsy in humans.</w:t>
      </w:r>
    </w:p>
    <w:p>
      <w:pPr>
        <w:jc w:val="both"/>
      </w:pPr>
      <w:r>
        <w:rPr/>
        <w:t xml:space="preserve">2. This mutation results in mislocalization of SV2A from synaptic vesicles to the plasma membrane, and reduced binding to its interaction partner synaptotagmin-1 (Syt1).</w:t>
      </w:r>
    </w:p>
    <w:p>
      <w:pPr>
        <w:jc w:val="both"/>
      </w:pPr>
      <w:r>
        <w:rPr/>
        <w:t xml:space="preserve">3. The inability to control Syt1 expression and trafficking at the presynapse may be key in the transition from loss of SV2A function to seizure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Epilepsy-Associated SV2A Mutation Disrupts Synaptotagmin-1 Expression and Activity-Dependent Trafficking” is a well-researched and reliable source of information on the potential role of the R383Q mutation in SV2A gene in epilepsy. The authors provide evidence for their claims by citing previous studies that have linked this mutation with epilepsy, as well as providing data from experiments conducted on mouse neuronal cultures that demonstrate how this mutation affects synaptotagmin-1 expression and trafficking. Furthermore, they provide a clear explanation of how these findings could potentially lead to seizures. </w:t>
      </w:r>
    </w:p>
    <w:p>
      <w:pPr>
        <w:jc w:val="both"/>
      </w:pPr>
      <w:r>
        <w:rPr/>
        <w:t xml:space="preserve">The article does not appear to contain any biases or unsupported claims, as all claims are backed up by evidence from previous studies or experiments conducted by the authors themselves. Additionally, all points of consideration are explored thoroughly and counterarguments are presented where appropriate. There is no promotional content present in the article, nor does it appear to be partial towards any particular viewpoint or opinion. Possible risks associated with this research are noted throughout the article, and both sides of an argument are presented equally when necessary. </w:t>
      </w:r>
    </w:p>
    <w:p>
      <w:pPr>
        <w:jc w:val="both"/>
      </w:pPr>
      <w:r>
        <w:rPr/>
        <w:t xml:space="preserve">In conclusion, this article is a trustworthy and reliable source of information on the potential role of the R383Q mutation in SV2A gene in epilepsy due to its thorough research and lack of bias or unsupported claims.</w:t>
      </w:r>
    </w:p>
    <w:p>
      <w:pPr>
        <w:pStyle w:val="Heading1"/>
      </w:pPr>
      <w:bookmarkStart w:id="5" w:name="_Toc5"/>
      <w:r>
        <w:t>Topics for further research:</w:t>
      </w:r>
      <w:bookmarkEnd w:id="5"/>
    </w:p>
    <w:p>
      <w:pPr>
        <w:spacing w:after="0"/>
        <w:numPr>
          <w:ilvl w:val="0"/>
          <w:numId w:val="2"/>
        </w:numPr>
      </w:pPr>
      <w:r>
        <w:rPr/>
        <w:t xml:space="preserve">SV2A gene mutation and epilepsy</w:t>
      </w:r>
    </w:p>
    <w:p>
      <w:pPr>
        <w:spacing w:after="0"/>
        <w:numPr>
          <w:ilvl w:val="0"/>
          <w:numId w:val="2"/>
        </w:numPr>
      </w:pPr>
      <w:r>
        <w:rPr/>
        <w:t xml:space="preserve">Synaptotagmin-1 expression and trafficking</w:t>
      </w:r>
    </w:p>
    <w:p>
      <w:pPr>
        <w:spacing w:after="0"/>
        <w:numPr>
          <w:ilvl w:val="0"/>
          <w:numId w:val="2"/>
        </w:numPr>
      </w:pPr>
      <w:r>
        <w:rPr/>
        <w:t xml:space="preserve">Activity-dependent trafficking of SV2A</w:t>
      </w:r>
    </w:p>
    <w:p>
      <w:pPr>
        <w:spacing w:after="0"/>
        <w:numPr>
          <w:ilvl w:val="0"/>
          <w:numId w:val="2"/>
        </w:numPr>
      </w:pPr>
      <w:r>
        <w:rPr/>
        <w:t xml:space="preserve">R383Q mutation and neurological disorders</w:t>
      </w:r>
    </w:p>
    <w:p>
      <w:pPr>
        <w:spacing w:after="0"/>
        <w:numPr>
          <w:ilvl w:val="0"/>
          <w:numId w:val="2"/>
        </w:numPr>
      </w:pPr>
      <w:r>
        <w:rPr/>
        <w:t xml:space="preserve">Potential treatments for epilepsy</w:t>
      </w:r>
    </w:p>
    <w:p>
      <w:pPr>
        <w:numPr>
          <w:ilvl w:val="0"/>
          <w:numId w:val="2"/>
        </w:numPr>
      </w:pPr>
      <w:r>
        <w:rPr/>
        <w:t xml:space="preserve">Role of SV2A in neuronal development</w:t>
      </w:r>
    </w:p>
    <w:p>
      <w:pPr>
        <w:pStyle w:val="Heading1"/>
      </w:pPr>
      <w:bookmarkStart w:id="6" w:name="_Toc6"/>
      <w:r>
        <w:t>Report location:</w:t>
      </w:r>
      <w:bookmarkEnd w:id="6"/>
    </w:p>
    <w:p>
      <w:hyperlink r:id="rId8" w:history="1">
        <w:r>
          <w:rPr>
            <w:color w:val="2980b9"/>
            <w:u w:val="single"/>
          </w:rPr>
          <w:t xml:space="preserve">https://www.fullpicture.app/item/ff75031305834d5df29b522c462db71f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5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75853/" TargetMode="External"/><Relationship Id="rId8" Type="http://schemas.openxmlformats.org/officeDocument/2006/relationships/hyperlink" Target="https://www.fullpicture.app/item/ff75031305834d5df29b522c462db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2023-02-24T06:01:02+01:00</dcterms:created>
  <dcterms:modified xsi:type="dcterms:W3CDTF">2023-02-24T06:01:02+01:00</dcterms:modified>
</cp:coreProperties>
</file>

<file path=docProps/custom.xml><?xml version="1.0" encoding="utf-8"?>
<Properties xmlns="http://schemas.openxmlformats.org/officeDocument/2006/custom-properties" xmlns:vt="http://schemas.openxmlformats.org/officeDocument/2006/docPropsVTypes"/>
</file>