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Post-Miocene stratigraphy and depositional environments of valley-fill sequences at the mouth of Tampa Bay, Florida - ScienceDirect</w:t>
      </w:r>
      <w:br/>
      <w:hyperlink r:id="rId7" w:history="1">
        <w:r>
          <w:rPr>
            <w:color w:val="2980b9"/>
            <w:u w:val="single"/>
          </w:rPr>
          <w:t xml:space="preserve">https://www.sciencedirect.com/science/article/pii/S0025322703001816</w:t>
        </w:r>
      </w:hyperlink>
    </w:p>
    <w:p>
      <w:pPr>
        <w:pStyle w:val="Heading1"/>
      </w:pPr>
      <w:bookmarkStart w:id="2" w:name="_Toc2"/>
      <w:r>
        <w:t>Article summary:</w:t>
      </w:r>
      <w:bookmarkEnd w:id="2"/>
    </w:p>
    <w:p>
      <w:pPr>
        <w:jc w:val="both"/>
      </w:pPr>
      <w:r>
        <w:rPr/>
        <w:t xml:space="preserve">1. This article examines the post-Miocene stratigraphy and depositional environments of valley-fill sequences at the mouth of Tampa Bay, Florida.</w:t>
      </w:r>
    </w:p>
    <w:p>
      <w:pPr>
        <w:jc w:val="both"/>
      </w:pPr>
      <w:r>
        <w:rPr/>
        <w:t xml:space="preserve">2. Sediment analysis of cores collected from a north–south transect across the mouth of Tampa Bay has enabled the identification of lithofacies, ranging from well-sorted, quartz sand to dense, fossiliferous, phosphatic grainstone.</w:t>
      </w:r>
    </w:p>
    <w:p>
      <w:pPr>
        <w:jc w:val="both"/>
      </w:pPr>
      <w:r>
        <w:rPr/>
        <w:t xml:space="preserve">3. Age determinations based on 14-C analysis, amino-acid racemization, and strontium isotope analysis dating of numerous samples yield ages of Miocene, Pliocene, early Pleistocene, and late Pleistocene, as well as Holocene for sequences that accumulated and were preserved in this valley-fill complex.</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This article provides an overview of post-Miocene stratigraphy and depositional environments at the mouth of Tampa Bay in Florida. The authors provide a detailed description of sedimentary facies present in the area and use radiometric dating techniques to determine the age range for these deposits. The authors also discuss karst processes which have shaped the topography in this region and their influence on coastal sedimentation.</w:t>
      </w:r>
    </w:p>
    <w:p>
      <w:pPr>
        <w:jc w:val="both"/>
      </w:pPr>
      <w:r>
        <w:rPr/>
        <w:t xml:space="preserve">The article is generally reliable and trustworthy due to its comprehensive coverage of relevant topics related to post-Miocene stratigraphy in Tampa Bay. The authors provide a thorough description of sedimentary facies present in the area as well as radiometric dating techniques used to determine their age range. Furthermore, they discuss karst processes which have shaped the topography in this region and their influence on coastal sedimentation.</w:t>
      </w:r>
    </w:p>
    <w:p>
      <w:pPr>
        <w:jc w:val="both"/>
      </w:pPr>
      <w:r>
        <w:rPr/>
        <w:t xml:space="preserve">However, there are some potential biases that should be noted when considering this article's trustworthiness and reliability. For example, while the authors do discuss karst processes which have shaped the topography in this region and their influence on coastal sedimentation, they do not explore any potential counterarguments or alternative explanations for these phenomena. Additionally, while they do provide age determinations based on 14-C analysis, amino acid racemization and strontium isotope analysis dating for numerous samples from different cores collected from across Tampa Bay's mouth area, it is unclear if these results are representative or if there could be other factors influencing them that are not discussed by the authors. Finally, while they do mention inconsistencies in stratigraphic organization due to bad dates or reworking of shells that were dated; they do not provide any further details or evidence to support</w:t>
      </w:r>
    </w:p>
    <w:p>
      <w:pPr>
        <w:pStyle w:val="Heading1"/>
      </w:pPr>
      <w:bookmarkStart w:id="5" w:name="_Toc5"/>
      <w:r>
        <w:t>Topics for further research:</w:t>
      </w:r>
      <w:bookmarkEnd w:id="5"/>
    </w:p>
    <w:p>
      <w:pPr>
        <w:spacing w:after="0"/>
        <w:numPr>
          <w:ilvl w:val="0"/>
          <w:numId w:val="2"/>
        </w:numPr>
      </w:pPr>
      <w:r>
        <w:rPr/>
        <w:t xml:space="preserve">Karst processes Tampa Bay</w:t>
      </w:r>
    </w:p>
    <w:p>
      <w:pPr>
        <w:spacing w:after="0"/>
        <w:numPr>
          <w:ilvl w:val="0"/>
          <w:numId w:val="2"/>
        </w:numPr>
      </w:pPr>
      <w:r>
        <w:rPr/>
        <w:t xml:space="preserve">Coastal sedimentation Tampa Bay</w:t>
      </w:r>
    </w:p>
    <w:p>
      <w:pPr>
        <w:spacing w:after="0"/>
        <w:numPr>
          <w:ilvl w:val="0"/>
          <w:numId w:val="2"/>
        </w:numPr>
      </w:pPr>
      <w:r>
        <w:rPr/>
        <w:t xml:space="preserve">Alternative explanations Tampa Bay</w:t>
      </w:r>
    </w:p>
    <w:p>
      <w:pPr>
        <w:spacing w:after="0"/>
        <w:numPr>
          <w:ilvl w:val="0"/>
          <w:numId w:val="2"/>
        </w:numPr>
      </w:pPr>
      <w:r>
        <w:rPr/>
        <w:t xml:space="preserve">14-C analysis Tampa Bay</w:t>
      </w:r>
    </w:p>
    <w:p>
      <w:pPr>
        <w:spacing w:after="0"/>
        <w:numPr>
          <w:ilvl w:val="0"/>
          <w:numId w:val="2"/>
        </w:numPr>
      </w:pPr>
      <w:r>
        <w:rPr/>
        <w:t xml:space="preserve">Amino acid racemization Tampa Bay</w:t>
      </w:r>
    </w:p>
    <w:p>
      <w:pPr>
        <w:numPr>
          <w:ilvl w:val="0"/>
          <w:numId w:val="2"/>
        </w:numPr>
      </w:pPr>
      <w:r>
        <w:rPr/>
        <w:t xml:space="preserve">Strontium isotope analysis Tampa Bay</w:t>
      </w:r>
    </w:p>
    <w:p>
      <w:pPr>
        <w:pStyle w:val="Heading1"/>
      </w:pPr>
      <w:bookmarkStart w:id="6" w:name="_Toc6"/>
      <w:r>
        <w:t>Report location:</w:t>
      </w:r>
      <w:bookmarkEnd w:id="6"/>
    </w:p>
    <w:p>
      <w:hyperlink r:id="rId8" w:history="1">
        <w:r>
          <w:rPr>
            <w:color w:val="2980b9"/>
            <w:u w:val="single"/>
          </w:rPr>
          <w:t xml:space="preserve">https://www.fullpicture.app/item/ff8714e38d3eb7346adcf4d528a86afc</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362468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0025322703001816" TargetMode="External"/><Relationship Id="rId8" Type="http://schemas.openxmlformats.org/officeDocument/2006/relationships/hyperlink" Target="https://www.fullpicture.app/item/ff8714e38d3eb7346adcf4d528a86afc"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2023-02-20T18:27:25+01:00</dcterms:created>
  <dcterms:modified xsi:type="dcterms:W3CDTF">2023-02-20T18:27:25+01:00</dcterms:modified>
</cp:coreProperties>
</file>

<file path=docProps/custom.xml><?xml version="1.0" encoding="utf-8"?>
<Properties xmlns="http://schemas.openxmlformats.org/officeDocument/2006/custom-properties" xmlns:vt="http://schemas.openxmlformats.org/officeDocument/2006/docPropsVTypes"/>
</file>