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Crystal structure of bile salt hydrolase from Lactobacillus salivarius - PMC</w:t>
      </w:r>
      <w:br/>
      <w:hyperlink r:id="rId7" w:history="1">
        <w:r>
          <w:rPr>
            <w:color w:val="2980b9"/>
            <w:u w:val="single"/>
          </w:rPr>
          <w:t xml:space="preserve">https://www.ncbi.nlm.nih.gov/pmc/articles/PMC4854565/</w:t>
        </w:r>
      </w:hyperlink>
    </w:p>
    <w:p>
      <w:pPr>
        <w:pStyle w:val="Heading1"/>
      </w:pPr>
      <w:bookmarkStart w:id="2" w:name="_Toc2"/>
      <w:r>
        <w:t>Article summary:</w:t>
      </w:r>
      <w:bookmarkEnd w:id="2"/>
    </w:p>
    <w:p>
      <w:pPr>
        <w:jc w:val="both"/>
      </w:pPr>
      <w:r>
        <w:rPr/>
        <w:t xml:space="preserve">1. Bile salt hydrolase (BSH) is an enzyme produced by gut microflora that negatively influences host fat digestion and energy harvesting.</w:t>
      </w:r>
    </w:p>
    <w:p>
      <w:pPr>
        <w:jc w:val="both"/>
      </w:pPr>
      <w:r>
        <w:rPr/>
        <w:t xml:space="preserve">2. The structure of C-terminally His-tagged BSH from Lactobacillus salivarius NRRL B-30514 was determined by molecular replacement using the structure of Clostridium perfringens BSH as a starting model.</w:t>
      </w:r>
    </w:p>
    <w:p>
      <w:pPr>
        <w:jc w:val="both"/>
      </w:pPr>
      <w:r>
        <w:rPr/>
        <w:t xml:space="preserve">3. Comparative structural analysis of L. salivarius BSH identified potential residues that contribute to catalysis and substrate specificity.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in the form of research studies conducted on humans and animals, as well as a detailed description of the crystal structure of C-terminally His-tagged BSH from Lactobacillus salivarius NRRL B-30514. The article does not appear to be biased or one-sided, as it presents both sides equally and does not make any unsupported claims or omit any points of consideration. It also does not contain any promotional content or partiality, and possible risks are noted throughout the article. However, there are some missing pieces of evidence for the claims made in the article, such as more research studies to support the findings regarding the impact of BSH activity on host lipid metabolism and weight gain. Additionally, there could be more exploration into counterarguments regarding the use of BSH inhibitors as feed additives to replace AGPs in order to enhance food safety and animal production.</w:t>
      </w:r>
    </w:p>
    <w:p>
      <w:pPr>
        <w:pStyle w:val="Heading1"/>
      </w:pPr>
      <w:bookmarkStart w:id="5" w:name="_Toc5"/>
      <w:r>
        <w:t>Topics for further research:</w:t>
      </w:r>
      <w:bookmarkEnd w:id="5"/>
    </w:p>
    <w:p>
      <w:pPr>
        <w:spacing w:after="0"/>
        <w:numPr>
          <w:ilvl w:val="0"/>
          <w:numId w:val="2"/>
        </w:numPr>
      </w:pPr>
      <w:r>
        <w:rPr/>
        <w:t xml:space="preserve">BSH inhibitors as feed additives</w:t>
      </w:r>
    </w:p>
    <w:p>
      <w:pPr>
        <w:spacing w:after="0"/>
        <w:numPr>
          <w:ilvl w:val="0"/>
          <w:numId w:val="2"/>
        </w:numPr>
      </w:pPr>
      <w:r>
        <w:rPr/>
        <w:t xml:space="preserve">Impact of BSH activity on host lipid metabolism</w:t>
      </w:r>
    </w:p>
    <w:p>
      <w:pPr>
        <w:spacing w:after="0"/>
        <w:numPr>
          <w:ilvl w:val="0"/>
          <w:numId w:val="2"/>
        </w:numPr>
      </w:pPr>
      <w:r>
        <w:rPr/>
        <w:t xml:space="preserve">BSH activity and weight gain</w:t>
      </w:r>
    </w:p>
    <w:p>
      <w:pPr>
        <w:spacing w:after="0"/>
        <w:numPr>
          <w:ilvl w:val="0"/>
          <w:numId w:val="2"/>
        </w:numPr>
      </w:pPr>
      <w:r>
        <w:rPr/>
        <w:t xml:space="preserve">BSH inhibitors and food safety</w:t>
      </w:r>
    </w:p>
    <w:p>
      <w:pPr>
        <w:spacing w:after="0"/>
        <w:numPr>
          <w:ilvl w:val="0"/>
          <w:numId w:val="2"/>
        </w:numPr>
      </w:pPr>
      <w:r>
        <w:rPr/>
        <w:t xml:space="preserve">AGPs and animal production</w:t>
      </w:r>
    </w:p>
    <w:p>
      <w:pPr>
        <w:numPr>
          <w:ilvl w:val="0"/>
          <w:numId w:val="2"/>
        </w:numPr>
      </w:pPr>
      <w:r>
        <w:rPr/>
        <w:t xml:space="preserve">C-terminally His-tagged BSH structure</w:t>
      </w:r>
    </w:p>
    <w:p>
      <w:pPr>
        <w:pStyle w:val="Heading1"/>
      </w:pPr>
      <w:bookmarkStart w:id="6" w:name="_Toc6"/>
      <w:r>
        <w:t>Report location:</w:t>
      </w:r>
      <w:bookmarkEnd w:id="6"/>
    </w:p>
    <w:p>
      <w:hyperlink r:id="rId8" w:history="1">
        <w:r>
          <w:rPr>
            <w:color w:val="2980b9"/>
            <w:u w:val="single"/>
          </w:rPr>
          <w:t xml:space="preserve">https://www.fullpicture.app/item/ff8fb8f532f132e2ee8132ebf586193f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D8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854565/" TargetMode="External"/><Relationship Id="rId8" Type="http://schemas.openxmlformats.org/officeDocument/2006/relationships/hyperlink" Target="https://www.fullpicture.app/item/ff8fb8f532f132e2ee8132ebf58619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2023-02-18T13:22:03+01:00</dcterms:created>
  <dcterms:modified xsi:type="dcterms:W3CDTF">2023-02-18T13:22:03+01:00</dcterms:modified>
</cp:coreProperties>
</file>

<file path=docProps/custom.xml><?xml version="1.0" encoding="utf-8"?>
<Properties xmlns="http://schemas.openxmlformats.org/officeDocument/2006/custom-properties" xmlns:vt="http://schemas.openxmlformats.org/officeDocument/2006/docPropsVTypes"/>
</file>