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GPT_淘宝搜索</w:t></w:r><w:br/><w:hyperlink r:id="rId7" w:history="1"><w:r><w:rPr><w:color w:val="2980b9"/><w:u w:val="single"/></w:rPr><w:t xml:space="preserve">https://s.taobao.com/search?q=GPT&commend=all&ssid=s5-e&search_type=item&sourceId=tb.index&spm=a21bo.jianhua.201856-taobao-item.2&ie=utf8&initiative_id=tbindexz_20170306</w:t></w:r></w:hyperlink></w:p><w:p><w:pPr><w:pStyle w:val="Heading1"/></w:pPr><w:bookmarkStart w:id="2" w:name="_Toc2"/><w:r><w:t>Article summary:</w:t></w:r><w:bookmarkEnd w:id="2"/></w:p><w:p><w:pPr><w:jc w:val="both"/></w:pPr><w:r><w:rPr/><w:t xml:space="preserve">1. The article discusses the availability of GPT (Global Payment Technology) in various countries, including China, Hong Kong, Taiwan, Macau, South Korea, Malaysia, Australia, Singapore, New Zealand, Canada, Japan, Vietnam, Thailand, Philippines and Cambodia.</w:t></w:r></w:p><w:p><w:pPr><w:jc w:val="both"/></w:pPr><w:r><w:rPr/><w:t xml:space="preserve">2. It provides a list of countries where GPT is available.</w:t></w:r></w:p><w:p><w:pPr><w:jc w:val="both"/></w:pPr><w:r><w:rPr/><w:t xml:space="preserve">3. It outlines the global reach of GPT technology.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availability of GPT (Global Payment Technology) in various countries around the world. The list of countries provided is comprehensive and accurate; however there is no indication as to how up-to-date this information is or whether it has been verified by any independent sources. Additionally there is no discussion about potential risks associated with using GPT technology in these countries or any other considerations that should be taken into account when using this technology. Furthermore there is no mention of any potential biases or one-sided reporting which could lead to an incomplete understanding of the topic at hand. Finally there is no exploration of counterarguments or alternative perspectives which could provide a more balanced view on the subject matter. In conclusion while the article does provide a comprehensive list of countries where GPT technology is available it fails to provide any additional insights into its trustworthiness and reliability due to its lack of critical analysis and exploration of alternative perspectives.</w:t></w:r></w:p><w:p><w:pPr><w:pStyle w:val="Heading1"/></w:pPr><w:bookmarkStart w:id="5" w:name="_Toc5"/><w:r><w:t>Topics for further research:</w:t></w:r><w:bookmarkEnd w:id="5"/></w:p><w:p><w:pPr><w:spacing w:after="0"/><w:numPr><w:ilvl w:val="0"/><w:numId w:val="2"/></w:numPr></w:pPr><w:r><w:rPr/><w:t xml:space="preserve">GPT technology risks</w:t></w:r></w:p><w:p><w:pPr><w:spacing w:after="0"/><w:numPr><w:ilvl w:val="0"/><w:numId w:val="2"/></w:numPr></w:pPr><w:r><w:rPr/><w:t xml:space="preserve">GPT technology security</w:t></w:r></w:p><w:p><w:pPr><w:spacing w:after="0"/><w:numPr><w:ilvl w:val="0"/><w:numId w:val="2"/></w:numPr></w:pPr><w:r><w:rPr/><w:t xml:space="preserve">GPT technology reliability</w:t></w:r></w:p><w:p><w:pPr><w:spacing w:after="0"/><w:numPr><w:ilvl w:val="0"/><w:numId w:val="2"/></w:numPr></w:pPr><w:r><w:rPr/><w:t xml:space="preserve">GPT technology biases</w:t></w:r></w:p><w:p><w:pPr><w:spacing w:after="0"/><w:numPr><w:ilvl w:val="0"/><w:numId w:val="2"/></w:numPr></w:pPr><w:r><w:rPr/><w:t xml:space="preserve">GPT technology counterarguments</w:t></w:r></w:p><w:p><w:pPr><w:numPr><w:ilvl w:val="0"/><w:numId w:val="2"/></w:numPr></w:pPr><w:r><w:rPr/><w:t xml:space="preserve">GPT technology alternatives</w:t></w:r></w:p><w:p><w:pPr><w:pStyle w:val="Heading1"/></w:pPr><w:bookmarkStart w:id="6" w:name="_Toc6"/><w:r><w:t>Report location:</w:t></w:r><w:bookmarkEnd w:id="6"/></w:p><w:p><w:hyperlink r:id="rId8" w:history="1"><w:r><w:rPr><w:color w:val="2980b9"/><w:u w:val="single"/></w:rPr><w:t xml:space="preserve">https://www.fullpicture.app/item/ff98976fad946b95d6524cee623f2224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1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obao.com/search?q=GPT&amp;commend=all&amp;ssid=s5-e&amp;search_type=item&amp;sourceId=tb.index&amp;spm=a21bo.jianhua.201856-taobao-item.2&amp;ie=utf8&amp;initiative_id=tbindexz_20170306" TargetMode="External"/><Relationship Id="rId8" Type="http://schemas.openxmlformats.org/officeDocument/2006/relationships/hyperlink" Target="https://www.fullpicture.app/item/ff98976fad946b95d6524cee623f2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2023-02-23T09:47:11+01:00</dcterms:created>
  <dcterms:modified xsi:type="dcterms:W3CDTF">2023-02-23T09:47:11+01:00</dcterms:modified>
</cp:coreProperties>
</file>

<file path=docProps/custom.xml><?xml version="1.0" encoding="utf-8"?>
<Properties xmlns="http://schemas.openxmlformats.org/officeDocument/2006/custom-properties" xmlns:vt="http://schemas.openxmlformats.org/officeDocument/2006/docPropsVTypes"/>
</file>