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Warming of 1.5 ºC —</w:t>
      </w:r>
      <w:br/>
      <w:hyperlink r:id="rId7" w:history="1">
        <w:r>
          <w:rPr>
            <w:color w:val="2980b9"/>
            <w:u w:val="single"/>
          </w:rPr>
          <w:t xml:space="preserve">https://www.ipcc.ch/sr15/</w:t>
        </w:r>
      </w:hyperlink>
    </w:p>
    <w:p>
      <w:pPr>
        <w:pStyle w:val="Heading1"/>
      </w:pPr>
      <w:bookmarkStart w:id="2" w:name="_Toc2"/>
      <w:r>
        <w:t>Article summary:</w:t>
      </w:r>
      <w:bookmarkEnd w:id="2"/>
    </w:p>
    <w:p>
      <w:pPr>
        <w:jc w:val="both"/>
      </w:pPr>
      <w:r>
        <w:rPr/>
        <w:t xml:space="preserve">1. Le réchauffement climatique dû à l'activité humaine a atteint environ 1°C au-dessus des niveaux préindustriels en 2017, et il est possible de limiter la hausse de la température à 1,5°C si les émissions de gaz à effet de serre sont réduites rapidement et de manière significative.</w:t>
      </w:r>
    </w:p>
    <w:p>
      <w:pPr>
        <w:jc w:val="both"/>
      </w:pPr>
      <w:r>
        <w:rPr/>
        <w:t xml:space="preserve">2. Les voies d'émission pour limiter la hausse de la température à 1,5°C impliquent une réduction nette des émissions mondiales de gaz à effet de serre à zéro avant que la limite cumulative ne soit atteinte ou des émissions nettes négatives après avoir dépassé cette limite.</w:t>
      </w:r>
    </w:p>
    <w:p>
      <w:pPr>
        <w:jc w:val="both"/>
      </w:pPr>
      <w:r>
        <w:rPr/>
        <w:t xml:space="preserve">3. La limitation du réchauffement climatique à 1,5°C nécessite une action urgente et coordonnée au niveau mondial pour transformer les systèmes énergétiques et terrestres, ainsi que pour promouvoir l'adaptation aux impacts inévitables du changement climatique.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détaillée des impacts du réchauffement climatique de 1,5°C au-dessus des niveaux préindustriels et des voies d'émission mondiales connexes pour atteindre cet objectif. Il fournit également une évaluation des voies de mitigation qui permettraient de limiter le réchauffement à 1,5°C. L'article est basé sur les connaissances scientifiques actuelles et les modèles d'évaluation intégrés disponibles.</w:t>
      </w:r>
    </w:p>
    <w:p>
      <w:pPr>
        <w:jc w:val="both"/>
      </w:pPr>
      <w:r>
        <w:rPr/>
        <w:t xml:space="preserve"/>
      </w:r>
    </w:p>
    <w:p>
      <w:pPr>
        <w:jc w:val="both"/>
      </w:pPr>
      <w:r>
        <w:rPr/>
        <w:t xml:space="preserve">Cependant, l'article ne prend pas en compte certains aspects importants tels que les coûts économiques et sociaux associés aux mesures de mitigation proposées. De plus, il ne traite pas suffisamment des défis politiques et institutionnels liés à la mise en œuvre de ces mesures. En outre, l'article ne fournit pas suffisamment d'informations sur les incertitudes entourant les projections climatiques futures.</w:t>
      </w:r>
    </w:p>
    <w:p>
      <w:pPr>
        <w:jc w:val="both"/>
      </w:pPr>
      <w:r>
        <w:rPr/>
        <w:t xml:space="preserve"/>
      </w:r>
    </w:p>
    <w:p>
      <w:pPr>
        <w:jc w:val="both"/>
      </w:pPr>
      <w:r>
        <w:rPr/>
        <w:t xml:space="preserve">Le biais potentiel dans cet article est qu'il peut être perçu comme étant partial en faveur de la lutte contre le changement climatique sans tenir compte des arguments opposés ou des coûts économiques associés aux mesures proposées. Cela peut conduire à une perception erronée que la lutte contre le changement climatique est facilement réalisable sans prendre en compte les défis politiques et économiques associés.</w:t>
      </w:r>
    </w:p>
    <w:p>
      <w:pPr>
        <w:jc w:val="both"/>
      </w:pPr>
      <w:r>
        <w:rPr/>
        <w:t xml:space="preserve"/>
      </w:r>
    </w:p>
    <w:p>
      <w:pPr>
        <w:jc w:val="both"/>
      </w:pPr>
      <w:r>
        <w:rPr/>
        <w:t xml:space="preserve">En conclusion, bien que l'article fournisse une analyse détaillée du réchauffement climatique de 1,5°C et des voies d'émission mondiales connexes pour atteindre cet objectif, il doit être considéré avec prudence car il ne prend pas suffisamment en compte certains aspects importants tels que les coûts économiques et sociaux associés aux mesures proposées ainsi que les défis politiques et institutionnels liés à leur mise en œuvre.</w:t>
      </w:r>
    </w:p>
    <w:p>
      <w:pPr>
        <w:pStyle w:val="Heading1"/>
      </w:pPr>
      <w:bookmarkStart w:id="5" w:name="_Toc5"/>
      <w:r>
        <w:t>Topics for further research:</w:t>
      </w:r>
      <w:bookmarkEnd w:id="5"/>
    </w:p>
    <w:p>
      <w:pPr>
        <w:spacing w:after="0"/>
        <w:numPr>
          <w:ilvl w:val="0"/>
          <w:numId w:val="2"/>
        </w:numPr>
      </w:pPr>
      <w:r>
        <w:rPr/>
        <w:t xml:space="preserve">Les coûts économiques et sociaux associés aux mesures de mitigation proposées pour lutter contre le changement climatique.
</w:t>
      </w:r>
    </w:p>
    <w:p>
      <w:pPr>
        <w:spacing w:after="0"/>
        <w:numPr>
          <w:ilvl w:val="0"/>
          <w:numId w:val="2"/>
        </w:numPr>
      </w:pPr>
      <w:r>
        <w:rPr/>
        <w:t xml:space="preserve">Les défis politiques et institutionnels liés à la mise en œuvre de mesures de mitigation pour atteindre l'objectif de 1</w:t>
      </w:r>
    </w:p>
    <w:p>
      <w:pPr>
        <w:spacing w:after="0"/>
        <w:numPr>
          <w:ilvl w:val="0"/>
          <w:numId w:val="2"/>
        </w:numPr>
      </w:pPr>
      <w:r>
        <w:rPr/>
        <w:t xml:space="preserve">5°C.
</w:t>
      </w:r>
    </w:p>
    <w:p>
      <w:pPr>
        <w:spacing w:after="0"/>
        <w:numPr>
          <w:ilvl w:val="0"/>
          <w:numId w:val="2"/>
        </w:numPr>
      </w:pPr>
      <w:r>
        <w:rPr/>
        <w:t xml:space="preserve">Les incertitudes entourant les projections climatiques futures et les limites des modèles d'évaluation intégrés.
</w:t>
      </w:r>
    </w:p>
    <w:p>
      <w:pPr>
        <w:spacing w:after="0"/>
        <w:numPr>
          <w:ilvl w:val="0"/>
          <w:numId w:val="2"/>
        </w:numPr>
      </w:pPr>
      <w:r>
        <w:rPr/>
        <w:t xml:space="preserve">Les impacts socio-économiques des changements climatiques sur les populations vulnérables et les pays en développement.
</w:t>
      </w:r>
    </w:p>
    <w:p>
      <w:pPr>
        <w:spacing w:after="0"/>
        <w:numPr>
          <w:ilvl w:val="0"/>
          <w:numId w:val="2"/>
        </w:numPr>
      </w:pPr>
      <w:r>
        <w:rPr/>
        <w:t xml:space="preserve">Les solutions d'adaptation pour faire face aux impacts inévitables du changement climatique.
</w:t>
      </w:r>
    </w:p>
    <w:p>
      <w:pPr>
        <w:numPr>
          <w:ilvl w:val="0"/>
          <w:numId w:val="2"/>
        </w:numPr>
      </w:pPr>
      <w:r>
        <w:rPr/>
        <w:t xml:space="preserve">Les initiatives de coopération internationale pour lutter contre le changement climatique et les accords internationaux tels que l'Accord de Paris.</w:t>
      </w:r>
    </w:p>
    <w:p>
      <w:pPr>
        <w:pStyle w:val="Heading1"/>
      </w:pPr>
      <w:bookmarkStart w:id="6" w:name="_Toc6"/>
      <w:r>
        <w:t>Report location:</w:t>
      </w:r>
      <w:bookmarkEnd w:id="6"/>
    </w:p>
    <w:p>
      <w:hyperlink r:id="rId8" w:history="1">
        <w:r>
          <w:rPr>
            <w:color w:val="2980b9"/>
            <w:u w:val="single"/>
          </w:rPr>
          <w:t xml:space="preserve">https://www.fullpicture.app/item/ffcdfe40a4322925ea7d45cb3e416c4c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FEC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pcc.ch/sr15/" TargetMode="External"/><Relationship Id="rId8" Type="http://schemas.openxmlformats.org/officeDocument/2006/relationships/hyperlink" Target="https://www.fullpicture.app/item/ffcdfe40a4322925ea7d45cb3e416c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2024-01-08T02:08:40+01:00</dcterms:created>
  <dcterms:modified xsi:type="dcterms:W3CDTF">2024-01-08T02:08:40+01:00</dcterms:modified>
</cp:coreProperties>
</file>

<file path=docProps/custom.xml><?xml version="1.0" encoding="utf-8"?>
<Properties xmlns="http://schemas.openxmlformats.org/officeDocument/2006/custom-properties" xmlns:vt="http://schemas.openxmlformats.org/officeDocument/2006/docPropsVTypes"/>
</file>