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and experimental study of air containment systems in legacy data centers focusing on thermal performance and air leakage - ScienceDirect</w:t>
      </w:r>
      <w:br/>
      <w:hyperlink r:id="rId7" w:history="1">
        <w:r>
          <w:rPr>
            <w:color w:val="2980b9"/>
            <w:u w:val="single"/>
          </w:rPr>
          <w:t xml:space="preserve">https://www.sciencedirect.com/science/article/pii/S2214157X21002471</w:t>
        </w:r>
      </w:hyperlink>
    </w:p>
    <w:p>
      <w:pPr>
        <w:pStyle w:val="Heading1"/>
      </w:pPr>
      <w:bookmarkStart w:id="2" w:name="_Toc2"/>
      <w:r>
        <w:t>Article summary:</w:t>
      </w:r>
      <w:bookmarkEnd w:id="2"/>
    </w:p>
    <w:p>
      <w:pPr>
        <w:jc w:val="both"/>
      </w:pPr>
      <w:r>
        <w:rPr/>
        <w:t xml:space="preserve">1. Data centers are energy-intensive buildings, with typical IT power densities in the range of 540–2200 W/m2.</w:t>
      </w:r>
    </w:p>
    <w:p>
      <w:pPr>
        <w:jc w:val="both"/>
      </w:pPr>
      <w:r>
        <w:rPr/>
        <w:t xml:space="preserve">2. Hot-aisle containment (HAC) and cold-aisle containment (CAC) systems are considered the most prominent techniques in IT environment control, providing significant energy savings compared to traditional uncontained configurations.</w:t>
      </w:r>
    </w:p>
    <w:p>
      <w:pPr>
        <w:jc w:val="both"/>
      </w:pPr>
      <w:r>
        <w:rPr/>
        <w:t xml:space="preserve">3. This study aims to compare the thermal performance of HAC and CAC as legacy data center cooling strategies through numerical simulation analysis and field measurement.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air containment systems in legacy data centers focusing on thermal performance and air leakage. The article is well-researched, citing relevant sources such as scientific papers, reports, and studies to support its claims. It also presents both sides of the argument equally by discussing both HAC and CAC systems in detail. Furthermore, the article does not contain any promotional content or partiality towards either system. </w:t>
      </w:r>
    </w:p>
    <w:p>
      <w:pPr>
        <w:jc w:val="both"/>
      </w:pPr>
      <w:r>
        <w:rPr/>
        <w:t xml:space="preserve">However, there are some points that could be improved upon in terms of trustworthiness and reliability. For example, while the article does discuss potential risks associated with air containment systems such as bypassing or recirculation of air, it does not provide any evidence for these claims or explore counterarguments that may challenge them. Additionally, while the article mentions that rack-based cooling solutions can improve uniformity of rack's inlet air temperature and avoid hot spots, it does not provide any evidence for this claim or discuss other possible solutions that may achieve similar results. </w:t>
      </w:r>
    </w:p>
    <w:p>
      <w:pPr>
        <w:jc w:val="both"/>
      </w:pPr>
      <w:r>
        <w:rPr/>
        <w:t xml:space="preserve">In conclusion, overall the article is reliable and trustworthy but could benefit from further evidence to support its claims as well as exploring counterarguments more thoroughly.</w:t>
      </w:r>
    </w:p>
    <w:p>
      <w:pPr>
        <w:pStyle w:val="Heading1"/>
      </w:pPr>
      <w:bookmarkStart w:id="5" w:name="_Toc5"/>
      <w:r>
        <w:t>Topics for further research:</w:t>
      </w:r>
      <w:bookmarkEnd w:id="5"/>
    </w:p>
    <w:p>
      <w:pPr>
        <w:spacing w:after="0"/>
        <w:numPr>
          <w:ilvl w:val="0"/>
          <w:numId w:val="2"/>
        </w:numPr>
      </w:pPr>
      <w:r>
        <w:rPr/>
        <w:t xml:space="preserve">Air containment system bypassing risks</w:t>
      </w:r>
    </w:p>
    <w:p>
      <w:pPr>
        <w:spacing w:after="0"/>
        <w:numPr>
          <w:ilvl w:val="0"/>
          <w:numId w:val="2"/>
        </w:numPr>
      </w:pPr>
      <w:r>
        <w:rPr/>
        <w:t xml:space="preserve">Air containment system recirculation risks</w:t>
      </w:r>
    </w:p>
    <w:p>
      <w:pPr>
        <w:spacing w:after="0"/>
        <w:numPr>
          <w:ilvl w:val="0"/>
          <w:numId w:val="2"/>
        </w:numPr>
      </w:pPr>
      <w:r>
        <w:rPr/>
        <w:t xml:space="preserve">Uniformity of rack inlet air temperature solutions</w:t>
      </w:r>
    </w:p>
    <w:p>
      <w:pPr>
        <w:spacing w:after="0"/>
        <w:numPr>
          <w:ilvl w:val="0"/>
          <w:numId w:val="2"/>
        </w:numPr>
      </w:pPr>
      <w:r>
        <w:rPr/>
        <w:t xml:space="preserve">Hot spot prevention solutions</w:t>
      </w:r>
    </w:p>
    <w:p>
      <w:pPr>
        <w:spacing w:after="0"/>
        <w:numPr>
          <w:ilvl w:val="0"/>
          <w:numId w:val="2"/>
        </w:numPr>
      </w:pPr>
      <w:r>
        <w:rPr/>
        <w:t xml:space="preserve">Air containment system efficiency comparison</w:t>
      </w:r>
    </w:p>
    <w:p>
      <w:pPr>
        <w:numPr>
          <w:ilvl w:val="0"/>
          <w:numId w:val="2"/>
        </w:numPr>
      </w:pPr>
      <w:r>
        <w:rPr/>
        <w:t xml:space="preserve">Air containment system cost comparison</w:t>
      </w:r>
    </w:p>
    <w:p>
      <w:pPr>
        <w:pStyle w:val="Heading1"/>
      </w:pPr>
      <w:bookmarkStart w:id="6" w:name="_Toc6"/>
      <w:r>
        <w:t>Report location:</w:t>
      </w:r>
      <w:bookmarkEnd w:id="6"/>
    </w:p>
    <w:p>
      <w:hyperlink r:id="rId8" w:history="1">
        <w:r>
          <w:rPr>
            <w:color w:val="2980b9"/>
            <w:u w:val="single"/>
          </w:rPr>
          <w:t xml:space="preserve">https://www.fullpicture.app/item/ffd44f4b164492feb4428010e2040e26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1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157X21002471" TargetMode="External"/><Relationship Id="rId8" Type="http://schemas.openxmlformats.org/officeDocument/2006/relationships/hyperlink" Target="https://www.fullpicture.app/item/ffd44f4b164492feb4428010e2040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2023-02-20T04:30:08+01:00</dcterms:created>
  <dcterms:modified xsi:type="dcterms:W3CDTF">2023-02-20T04:30:08+01:00</dcterms:modified>
</cp:coreProperties>
</file>

<file path=docProps/custom.xml><?xml version="1.0" encoding="utf-8"?>
<Properties xmlns="http://schemas.openxmlformats.org/officeDocument/2006/custom-properties" xmlns:vt="http://schemas.openxmlformats.org/officeDocument/2006/docPropsVTypes"/>
</file>