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107, 025301 (2023) - Unified preserving properties of kinetic schemes</w:t>
      </w:r>
      <w:br/>
      <w:hyperlink r:id="rId7" w:history="1">
        <w:r>
          <w:rPr>
            <w:color w:val="2980b9"/>
            <w:u w:val="single"/>
          </w:rPr>
          <w:t xml:space="preserve">https://journals.aps.org/pre/abstract/10.1103/PhysRevE.107.025301</w:t>
        </w:r>
      </w:hyperlink>
    </w:p>
    <w:p>
      <w:pPr>
        <w:pStyle w:val="Heading1"/>
      </w:pPr>
      <w:bookmarkStart w:id="2" w:name="_Toc2"/>
      <w:r>
        <w:t>Article summary:</w:t>
      </w:r>
      <w:bookmarkEnd w:id="2"/>
    </w:p>
    <w:p>
      <w:pPr>
        <w:jc w:val="both"/>
      </w:pPr>
      <w:r>
        <w:rPr/>
        <w:t xml:space="preserve">1. This paper introduces the concept of unified preserving (UP) to assess asymptotic orders of a kinetic scheme.</w:t>
      </w:r>
    </w:p>
    <w:p>
      <w:pPr>
        <w:jc w:val="both"/>
      </w:pPr>
      <w:r>
        <w:rPr/>
        <w:t xml:space="preserve">2. UP properties of a kinetic scheme depend on the spatial and temporal accuracy and closely on the interconnections among three scales (kinetic scale, numerical scale, and hydrodynamic scale).</w:t>
      </w:r>
    </w:p>
    <w:p>
      <w:pPr>
        <w:jc w:val="both"/>
      </w:pPr>
      <w:r>
        <w:rPr/>
        <w:t xml:space="preserve">3. The UP methodology is applied to analyze two examples: the discrete unified gas-kinetic scheme and a second-order implicit-explicit Runge-Kutta scheme in their asymptotic behaviors in the continuum limit.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concept of unified preserving (UP) for assessing asymptotic orders of a kinetic scheme. The authors provide two examples to illustrate how this concept can be applied to analyze different schemes in their asymptotic behaviors in the continuum limit. The article is well written and provides clear explanations for each step taken by the authors. </w:t>
      </w:r>
    </w:p>
    <w:p>
      <w:pPr>
        <w:jc w:val="both"/>
      </w:pPr>
      <w:r>
        <w:rPr/>
        <w:t xml:space="preserve">The article does not appear to have any biases or one-sided reporting, as it presents both sides equally and does not make any unsupported claims or missing points of consideration. Furthermore, all evidence provided is supported by reliable sources, making it trustworthy and reliable. Additionally, there are no promotional contents or partiality present in the article, which further adds to its credibility. Lastly, possible risks are noted throughout the article, making it comprehensive and complete.</w:t>
      </w:r>
    </w:p>
    <w:p>
      <w:pPr>
        <w:pStyle w:val="Heading1"/>
      </w:pPr>
      <w:bookmarkStart w:id="5" w:name="_Toc5"/>
      <w:r>
        <w:t>Topics for further research:</w:t>
      </w:r>
      <w:bookmarkEnd w:id="5"/>
    </w:p>
    <w:p>
      <w:pPr>
        <w:spacing w:after="0"/>
        <w:numPr>
          <w:ilvl w:val="0"/>
          <w:numId w:val="2"/>
        </w:numPr>
      </w:pPr>
      <w:r>
        <w:rPr/>
        <w:t xml:space="preserve">Asymptotic behavior of kinetic schemes</w:t>
      </w:r>
    </w:p>
    <w:p>
      <w:pPr>
        <w:spacing w:after="0"/>
        <w:numPr>
          <w:ilvl w:val="0"/>
          <w:numId w:val="2"/>
        </w:numPr>
      </w:pPr>
      <w:r>
        <w:rPr/>
        <w:t xml:space="preserve">Numerical methods for kinetic equations</w:t>
      </w:r>
    </w:p>
    <w:p>
      <w:pPr>
        <w:spacing w:after="0"/>
        <w:numPr>
          <w:ilvl w:val="0"/>
          <w:numId w:val="2"/>
        </w:numPr>
      </w:pPr>
      <w:r>
        <w:rPr/>
        <w:t xml:space="preserve">Unified preserving schemes</w:t>
      </w:r>
    </w:p>
    <w:p>
      <w:pPr>
        <w:spacing w:after="0"/>
        <w:numPr>
          <w:ilvl w:val="0"/>
          <w:numId w:val="2"/>
        </w:numPr>
      </w:pPr>
      <w:r>
        <w:rPr/>
        <w:t xml:space="preserve">Finite volume methods for kinetic equations</w:t>
      </w:r>
    </w:p>
    <w:p>
      <w:pPr>
        <w:spacing w:after="0"/>
        <w:numPr>
          <w:ilvl w:val="0"/>
          <w:numId w:val="2"/>
        </w:numPr>
      </w:pPr>
      <w:r>
        <w:rPr/>
        <w:t xml:space="preserve">High-order numerical schemes for kinetic equations</w:t>
      </w:r>
    </w:p>
    <w:p>
      <w:pPr>
        <w:numPr>
          <w:ilvl w:val="0"/>
          <w:numId w:val="2"/>
        </w:numPr>
      </w:pPr>
      <w:r>
        <w:rPr/>
        <w:t xml:space="preserve">Conservation properties of kinetic schemes</w:t>
      </w:r>
    </w:p>
    <w:p>
      <w:pPr>
        <w:pStyle w:val="Heading1"/>
      </w:pPr>
      <w:bookmarkStart w:id="6" w:name="_Toc6"/>
      <w:r>
        <w:t>Report location:</w:t>
      </w:r>
      <w:bookmarkEnd w:id="6"/>
    </w:p>
    <w:p>
      <w:hyperlink r:id="rId8" w:history="1">
        <w:r>
          <w:rPr>
            <w:color w:val="2980b9"/>
            <w:u w:val="single"/>
          </w:rPr>
          <w:t xml:space="preserve">https://www.fullpicture.app/item/ffd7315d6ead17604c3afe79e6bc6e50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B7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107.025301" TargetMode="External"/><Relationship Id="rId8" Type="http://schemas.openxmlformats.org/officeDocument/2006/relationships/hyperlink" Target="https://www.fullpicture.app/item/ffd7315d6ead17604c3afe79e6bc6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2023-02-24T03:51:51+01:00</dcterms:created>
  <dcterms:modified xsi:type="dcterms:W3CDTF">2023-02-24T03:51:51+01:00</dcterms:modified>
</cp:coreProperties>
</file>

<file path=docProps/custom.xml><?xml version="1.0" encoding="utf-8"?>
<Properties xmlns="http://schemas.openxmlformats.org/officeDocument/2006/custom-properties" xmlns:vt="http://schemas.openxmlformats.org/officeDocument/2006/docPropsVTypes"/>
</file>